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3213B" w14:textId="50585039" w:rsidR="00257F87" w:rsidRPr="00A20554" w:rsidRDefault="00257F87" w:rsidP="00257F8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6</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3D2954" w:rsidRPr="003D2954">
        <w:rPr>
          <w:rFonts w:ascii="Arial" w:hAnsi="Arial" w:cs="Arial"/>
          <w:b/>
          <w:bCs/>
          <w:lang w:val="en-US" w:eastAsia="en-US"/>
        </w:rPr>
        <w:t>R2-1905976</w:t>
      </w:r>
    </w:p>
    <w:bookmarkEnd w:id="0"/>
    <w:p w14:paraId="27CAEAD4" w14:textId="19BF159C" w:rsidR="00D92427" w:rsidRPr="00A20554" w:rsidRDefault="00257F87" w:rsidP="00257F8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w:t>
      </w:r>
      <w:r w:rsidRPr="00862926">
        <w:rPr>
          <w:rFonts w:ascii="Arial" w:hAnsi="Arial" w:cs="Arial"/>
          <w:b/>
          <w:bCs/>
          <w:lang w:val="en-US" w:eastAsia="en-US"/>
        </w:rPr>
        <w:t xml:space="preserve">, </w:t>
      </w:r>
      <w:r>
        <w:rPr>
          <w:rFonts w:ascii="Arial" w:hAnsi="Arial" w:cs="Arial"/>
          <w:b/>
          <w:bCs/>
          <w:lang w:val="en-US" w:eastAsia="en-US"/>
        </w:rPr>
        <w:t>USA</w:t>
      </w:r>
      <w:r w:rsidRPr="00862926">
        <w:rPr>
          <w:rFonts w:ascii="Arial" w:hAnsi="Arial" w:cs="Arial"/>
          <w:b/>
          <w:bCs/>
          <w:lang w:val="en-US" w:eastAsia="en-US"/>
        </w:rPr>
        <w:t xml:space="preserve">, </w:t>
      </w:r>
      <w:r>
        <w:rPr>
          <w:rFonts w:ascii="Arial" w:hAnsi="Arial" w:cs="Arial"/>
          <w:b/>
          <w:bCs/>
          <w:lang w:val="en-US" w:eastAsia="en-US"/>
        </w:rPr>
        <w:t>13</w:t>
      </w:r>
      <w:r w:rsidRPr="00862926">
        <w:rPr>
          <w:rFonts w:ascii="Arial" w:hAnsi="Arial" w:cs="Arial"/>
          <w:b/>
          <w:bCs/>
          <w:lang w:val="en-US" w:eastAsia="en-US"/>
        </w:rPr>
        <w:t xml:space="preserve">th </w:t>
      </w:r>
      <w:r>
        <w:rPr>
          <w:rFonts w:ascii="Arial" w:hAnsi="Arial" w:cs="Arial"/>
          <w:b/>
          <w:bCs/>
          <w:lang w:val="en-US" w:eastAsia="en-US"/>
        </w:rPr>
        <w:t>May</w:t>
      </w:r>
      <w:r w:rsidRPr="00862926">
        <w:rPr>
          <w:rFonts w:ascii="Arial" w:hAnsi="Arial" w:cs="Arial"/>
          <w:b/>
          <w:bCs/>
          <w:lang w:val="en-US" w:eastAsia="en-US"/>
        </w:rPr>
        <w:t xml:space="preserve"> - 1</w:t>
      </w:r>
      <w:r>
        <w:rPr>
          <w:rFonts w:ascii="Arial" w:hAnsi="Arial" w:cs="Arial"/>
          <w:b/>
          <w:bCs/>
          <w:lang w:val="en-US" w:eastAsia="en-US"/>
        </w:rPr>
        <w:t>7</w:t>
      </w:r>
      <w:r w:rsidRPr="00862926">
        <w:rPr>
          <w:rFonts w:ascii="Arial" w:hAnsi="Arial" w:cs="Arial"/>
          <w:b/>
          <w:bCs/>
          <w:lang w:val="en-US" w:eastAsia="en-US"/>
        </w:rPr>
        <w:t xml:space="preserve">th </w:t>
      </w:r>
      <w:r>
        <w:rPr>
          <w:rFonts w:ascii="Arial" w:hAnsi="Arial" w:cs="Arial"/>
          <w:b/>
          <w:bCs/>
          <w:lang w:val="en-US" w:eastAsia="en-US"/>
        </w:rPr>
        <w:t>May</w:t>
      </w:r>
      <w:r w:rsidRPr="00862926">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r w:rsidR="00675E3D">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0E2090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C5FCA" w:rsidRPr="009C5FCA">
        <w:rPr>
          <w:rFonts w:ascii="Arial" w:hAnsi="Arial" w:cs="Arial"/>
          <w:b/>
          <w:bCs/>
          <w:lang w:val="en-US" w:eastAsia="en-US"/>
        </w:rPr>
        <w:t>ROHC procedure for both single and dual active protocol solutions</w:t>
      </w:r>
    </w:p>
    <w:p w14:paraId="12450CE5" w14:textId="463F51FB"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751DB" w:rsidRPr="004751DB">
        <w:rPr>
          <w:rFonts w:ascii="Arial" w:hAnsi="Arial" w:cs="Arial"/>
          <w:b/>
          <w:bCs/>
          <w:lang w:val="en-US" w:eastAsia="en-US"/>
        </w:rPr>
        <w:t>12.3.2.1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1" w:name="_Ref165266342"/>
      <w:r w:rsidRPr="001109BD">
        <w:t>Introduction</w:t>
      </w:r>
      <w:bookmarkEnd w:id="1"/>
    </w:p>
    <w:p w14:paraId="34EAC93B" w14:textId="5AE33DD3" w:rsidR="0041666E" w:rsidRDefault="002E1032" w:rsidP="00893B96">
      <w:pPr>
        <w:rPr>
          <w:bCs/>
          <w:szCs w:val="22"/>
        </w:rPr>
      </w:pPr>
      <w:r>
        <w:rPr>
          <w:bCs/>
          <w:szCs w:val="22"/>
        </w:rPr>
        <w:t xml:space="preserve">According to the mobility discussion in the </w:t>
      </w:r>
      <w:r w:rsidR="00D141D2">
        <w:rPr>
          <w:bCs/>
          <w:szCs w:val="22"/>
        </w:rPr>
        <w:t>RAN2#10</w:t>
      </w:r>
      <w:r>
        <w:rPr>
          <w:bCs/>
          <w:szCs w:val="22"/>
        </w:rPr>
        <w:t>5bis meeting</w:t>
      </w:r>
      <w:r w:rsidR="00D141D2">
        <w:rPr>
          <w:bCs/>
          <w:szCs w:val="22"/>
        </w:rPr>
        <w:t xml:space="preserve"> [1]</w:t>
      </w:r>
      <w:r>
        <w:rPr>
          <w:bCs/>
          <w:szCs w:val="22"/>
        </w:rPr>
        <w:t>, one key is how ROHC is functional in the SAPS</w:t>
      </w:r>
      <w:r w:rsidR="00C95987">
        <w:rPr>
          <w:bCs/>
          <w:szCs w:val="22"/>
        </w:rPr>
        <w:t xml:space="preserve"> (Single Active Protocol Stack)</w:t>
      </w:r>
      <w:r>
        <w:rPr>
          <w:bCs/>
          <w:szCs w:val="22"/>
        </w:rPr>
        <w:t xml:space="preserve"> and DAPS</w:t>
      </w:r>
      <w:r w:rsidR="00CB74A2">
        <w:rPr>
          <w:bCs/>
          <w:szCs w:val="22"/>
        </w:rPr>
        <w:t xml:space="preserve"> (Dual Active Protocol Stack)</w:t>
      </w:r>
      <w:r>
        <w:rPr>
          <w:bCs/>
          <w:szCs w:val="22"/>
        </w:rPr>
        <w:t>.</w:t>
      </w:r>
      <w:r w:rsidR="007A6960">
        <w:rPr>
          <w:bCs/>
          <w:szCs w:val="22"/>
        </w:rPr>
        <w:t xml:space="preserve"> In this contribution, we discuss the details on how the ROHC is implemented in SAPS and DAPS</w:t>
      </w:r>
      <w:r w:rsidR="00F87A2D">
        <w:rPr>
          <w:bCs/>
          <w:szCs w:val="22"/>
        </w:rPr>
        <w:t>.</w:t>
      </w:r>
    </w:p>
    <w:p w14:paraId="07F0D69A" w14:textId="33E167B1" w:rsidR="00670674" w:rsidRDefault="000D0CDA" w:rsidP="00E238B0">
      <w:pPr>
        <w:pStyle w:val="Heading1"/>
        <w:jc w:val="left"/>
      </w:pPr>
      <w:r>
        <w:rPr>
          <w:rFonts w:hint="eastAsia"/>
        </w:rPr>
        <w:t>Discussion</w:t>
      </w:r>
    </w:p>
    <w:p w14:paraId="3C4C3F46" w14:textId="574862FB" w:rsidR="00E43804" w:rsidRDefault="000A5AE2" w:rsidP="003B5CD6">
      <w:pPr>
        <w:pStyle w:val="Heading2"/>
        <w:keepLines w:val="0"/>
        <w:tabs>
          <w:tab w:val="clear" w:pos="1002"/>
          <w:tab w:val="num" w:pos="576"/>
        </w:tabs>
        <w:spacing w:line="240" w:lineRule="auto"/>
        <w:ind w:left="0" w:firstLine="0"/>
        <w:jc w:val="left"/>
        <w:rPr>
          <w:lang w:val="en-US"/>
        </w:rPr>
      </w:pPr>
      <w:r>
        <w:rPr>
          <w:lang w:val="en-US"/>
        </w:rPr>
        <w:t xml:space="preserve">DL </w:t>
      </w:r>
      <w:r w:rsidR="00202732">
        <w:rPr>
          <w:lang w:val="en-US"/>
        </w:rPr>
        <w:t xml:space="preserve">ROHC </w:t>
      </w:r>
      <w:r w:rsidR="00E208DA">
        <w:rPr>
          <w:lang w:val="en-US"/>
        </w:rPr>
        <w:t>compression</w:t>
      </w:r>
      <w:r w:rsidR="00A411A0">
        <w:rPr>
          <w:lang w:val="en-US"/>
        </w:rPr>
        <w:t>/decompression</w:t>
      </w:r>
      <w:r w:rsidR="00E208DA">
        <w:rPr>
          <w:lang w:val="en-US"/>
        </w:rPr>
        <w:t xml:space="preserve"> </w:t>
      </w:r>
      <w:r w:rsidR="00202732">
        <w:rPr>
          <w:lang w:val="en-US"/>
        </w:rPr>
        <w:t>in SAPS</w:t>
      </w:r>
      <w:r w:rsidR="00E41CD7">
        <w:rPr>
          <w:lang w:val="en-US"/>
        </w:rPr>
        <w:t>-Option 2</w:t>
      </w:r>
    </w:p>
    <w:p w14:paraId="03B20AF4" w14:textId="0E5A039F" w:rsidR="00B548A4" w:rsidRDefault="00437E5D" w:rsidP="00B548A4">
      <w:pPr>
        <w:rPr>
          <w:lang w:val="en-US" w:eastAsia="x-none"/>
        </w:rPr>
      </w:pPr>
      <w:r>
        <w:rPr>
          <w:lang w:val="en-US" w:eastAsia="x-none"/>
        </w:rPr>
        <w:t>According to the current MAC specification</w:t>
      </w:r>
      <w:r w:rsidR="00B65FEE">
        <w:rPr>
          <w:lang w:val="en-US" w:eastAsia="x-none"/>
        </w:rPr>
        <w:t xml:space="preserve"> [1]</w:t>
      </w:r>
      <w:r>
        <w:rPr>
          <w:lang w:val="en-US" w:eastAsia="x-none"/>
        </w:rPr>
        <w:t xml:space="preserve">, if the UE is configured with a target serving PCell, the UE starts monitoring the </w:t>
      </w:r>
      <w:r w:rsidR="00B65FEE">
        <w:rPr>
          <w:lang w:val="en-US" w:eastAsia="x-none"/>
        </w:rPr>
        <w:t xml:space="preserve">PDCCH </w:t>
      </w:r>
      <w:r w:rsidR="002548C7">
        <w:rPr>
          <w:lang w:val="en-US" w:eastAsia="x-none"/>
        </w:rPr>
        <w:t>addressed to C-RNTI immediately</w:t>
      </w:r>
      <w:r w:rsidR="00D444E7">
        <w:rPr>
          <w:lang w:val="en-US" w:eastAsia="x-none"/>
        </w:rPr>
        <w:t xml:space="preserve"> on the target PCell, even during the RACH procedure to the target cell.</w:t>
      </w:r>
    </w:p>
    <w:p w14:paraId="3C09969D" w14:textId="431FCF98" w:rsidR="00A03DAC" w:rsidRPr="00E85038" w:rsidRDefault="00A03DAC" w:rsidP="00B548A4">
      <w:pPr>
        <w:rPr>
          <w:b/>
          <w:lang w:val="en-US" w:eastAsia="x-none"/>
        </w:rPr>
      </w:pPr>
      <w:r w:rsidRPr="00E85038">
        <w:rPr>
          <w:b/>
          <w:lang w:val="en-US" w:eastAsia="x-none"/>
        </w:rPr>
        <w:t xml:space="preserve">Observation 1: </w:t>
      </w:r>
      <w:r w:rsidR="00A253A7" w:rsidRPr="00E85038">
        <w:rPr>
          <w:b/>
          <w:lang w:val="en-US" w:eastAsia="x-none"/>
        </w:rPr>
        <w:t>T</w:t>
      </w:r>
      <w:r w:rsidR="008B7A0A" w:rsidRPr="00E85038">
        <w:rPr>
          <w:b/>
          <w:lang w:val="en-US" w:eastAsia="x-none"/>
        </w:rPr>
        <w:t xml:space="preserve">he </w:t>
      </w:r>
      <w:r w:rsidR="006F1BA5">
        <w:rPr>
          <w:b/>
          <w:lang w:val="en-US" w:eastAsia="x-none"/>
        </w:rPr>
        <w:t xml:space="preserve">legacy </w:t>
      </w:r>
      <w:r w:rsidR="008B7A0A" w:rsidRPr="00E85038">
        <w:rPr>
          <w:b/>
          <w:lang w:val="en-US" w:eastAsia="x-none"/>
        </w:rPr>
        <w:t xml:space="preserve">UE </w:t>
      </w:r>
      <w:r w:rsidR="004C5C46" w:rsidRPr="00E85038">
        <w:rPr>
          <w:b/>
          <w:lang w:val="en-US" w:eastAsia="x-none"/>
        </w:rPr>
        <w:t>monitors</w:t>
      </w:r>
      <w:r w:rsidR="008B7A0A" w:rsidRPr="00E85038">
        <w:rPr>
          <w:b/>
          <w:lang w:val="en-US" w:eastAsia="x-none"/>
        </w:rPr>
        <w:t xml:space="preserve"> the PDCCH addressed to C-RNTI on the target PCell</w:t>
      </w:r>
      <w:r w:rsidR="004C5C46" w:rsidRPr="00E85038">
        <w:rPr>
          <w:b/>
          <w:lang w:val="en-US" w:eastAsia="x-none"/>
        </w:rPr>
        <w:t xml:space="preserve"> duri</w:t>
      </w:r>
      <w:r w:rsidR="00E52977" w:rsidRPr="00E85038">
        <w:rPr>
          <w:b/>
          <w:lang w:val="en-US" w:eastAsia="x-none"/>
        </w:rPr>
        <w:t>ng the RACH to the target PCell.</w:t>
      </w:r>
    </w:p>
    <w:p w14:paraId="4E27E6D5" w14:textId="59F45E01" w:rsidR="00414FA9" w:rsidRDefault="00120D08" w:rsidP="00B548A4">
      <w:pPr>
        <w:rPr>
          <w:lang w:val="en-US" w:eastAsia="x-none"/>
        </w:rPr>
      </w:pPr>
      <w:r>
        <w:rPr>
          <w:lang w:val="en-US" w:eastAsia="x-none"/>
        </w:rPr>
        <w:t xml:space="preserve">For </w:t>
      </w:r>
      <w:r w:rsidR="00566508">
        <w:rPr>
          <w:lang w:val="en-US" w:eastAsia="x-none"/>
        </w:rPr>
        <w:t>some handover cases</w:t>
      </w:r>
      <w:r w:rsidR="0056376B">
        <w:rPr>
          <w:lang w:val="en-US" w:eastAsia="x-none"/>
        </w:rPr>
        <w:t xml:space="preserve">, the eNB can blindly schedule the UE </w:t>
      </w:r>
      <w:r w:rsidR="00A114F0">
        <w:rPr>
          <w:lang w:val="en-US" w:eastAsia="x-none"/>
        </w:rPr>
        <w:t xml:space="preserve">on the target cell </w:t>
      </w:r>
      <w:r w:rsidR="0056376B">
        <w:rPr>
          <w:lang w:val="en-US" w:eastAsia="x-none"/>
        </w:rPr>
        <w:t>after sending the handover command to the UE</w:t>
      </w:r>
      <w:r w:rsidR="004C64F5">
        <w:rPr>
          <w:lang w:val="en-US" w:eastAsia="x-none"/>
        </w:rPr>
        <w:t>, so as to reduce the handover interruption</w:t>
      </w:r>
      <w:r w:rsidR="0056376B">
        <w:rPr>
          <w:lang w:val="en-US" w:eastAsia="x-none"/>
        </w:rPr>
        <w:t>.</w:t>
      </w:r>
      <w:r w:rsidR="00A33BB5">
        <w:rPr>
          <w:lang w:val="en-US" w:eastAsia="x-none"/>
        </w:rPr>
        <w:t xml:space="preserve"> Then during the handover the UE could receive some PDCP PDUs during the RACH procedure to the target PCell.</w:t>
      </w:r>
    </w:p>
    <w:p w14:paraId="7B46F822" w14:textId="3861822F" w:rsidR="00352A61" w:rsidRPr="0070144C" w:rsidRDefault="00352A61" w:rsidP="00B548A4">
      <w:pPr>
        <w:rPr>
          <w:b/>
          <w:lang w:val="en-US" w:eastAsia="x-none"/>
        </w:rPr>
      </w:pPr>
      <w:r w:rsidRPr="0070144C">
        <w:rPr>
          <w:b/>
          <w:lang w:val="en-US" w:eastAsia="x-none"/>
        </w:rPr>
        <w:t>Observation 2:</w:t>
      </w:r>
      <w:r w:rsidR="007D5D9D" w:rsidRPr="0070144C">
        <w:rPr>
          <w:b/>
          <w:lang w:val="en-US" w:eastAsia="x-none"/>
        </w:rPr>
        <w:t xml:space="preserve"> </w:t>
      </w:r>
      <w:r w:rsidR="00024FDA" w:rsidRPr="0070144C">
        <w:rPr>
          <w:b/>
          <w:lang w:val="en-US" w:eastAsia="x-none"/>
        </w:rPr>
        <w:t xml:space="preserve">The </w:t>
      </w:r>
      <w:r w:rsidR="00524FB3">
        <w:rPr>
          <w:b/>
          <w:lang w:val="en-US" w:eastAsia="x-none"/>
        </w:rPr>
        <w:t xml:space="preserve">legacy </w:t>
      </w:r>
      <w:r w:rsidR="00024FDA" w:rsidRPr="0070144C">
        <w:rPr>
          <w:b/>
          <w:lang w:val="en-US" w:eastAsia="x-none"/>
        </w:rPr>
        <w:t xml:space="preserve">UE may receive some </w:t>
      </w:r>
      <w:r w:rsidR="00D8328D" w:rsidRPr="0070144C">
        <w:rPr>
          <w:b/>
          <w:lang w:val="en-US" w:eastAsia="x-none"/>
        </w:rPr>
        <w:t xml:space="preserve">PDCP PDUs </w:t>
      </w:r>
      <w:r w:rsidR="003E0AF2">
        <w:rPr>
          <w:b/>
          <w:lang w:val="en-US" w:eastAsia="x-none"/>
        </w:rPr>
        <w:t xml:space="preserve">from the target PCell </w:t>
      </w:r>
      <w:r w:rsidR="00D8328D" w:rsidRPr="0070144C">
        <w:rPr>
          <w:b/>
          <w:lang w:val="en-US" w:eastAsia="x-none"/>
        </w:rPr>
        <w:t>during the RACH procedure to the target PCell</w:t>
      </w:r>
      <w:r w:rsidR="004D43D7" w:rsidRPr="0070144C">
        <w:rPr>
          <w:b/>
          <w:lang w:val="en-US" w:eastAsia="x-none"/>
        </w:rPr>
        <w:t xml:space="preserve"> in some handover cases</w:t>
      </w:r>
      <w:r w:rsidR="00D8328D" w:rsidRPr="0070144C">
        <w:rPr>
          <w:b/>
          <w:lang w:val="en-US" w:eastAsia="x-none"/>
        </w:rPr>
        <w:t>.</w:t>
      </w:r>
    </w:p>
    <w:p w14:paraId="14EE78D0" w14:textId="60C83265" w:rsidR="00DB33E5" w:rsidRDefault="00CE0664" w:rsidP="009F750C">
      <w:pPr>
        <w:rPr>
          <w:lang w:val="en-US" w:eastAsia="x-none"/>
        </w:rPr>
      </w:pPr>
      <w:r>
        <w:rPr>
          <w:lang w:val="en-US" w:eastAsia="x-none"/>
        </w:rPr>
        <w:t>According to the email discussion [1] on the SAPS and the DAPS, the SAPS solution would require the UE to have the simultaneous DL PDSCH receptions from both the source cell and the target cell, and the UL data transmission to the source cell during the RACH procedure to the target cell.</w:t>
      </w:r>
      <w:r w:rsidR="00790C9E">
        <w:rPr>
          <w:lang w:val="en-US" w:eastAsia="x-none"/>
        </w:rPr>
        <w:t xml:space="preserve"> According to the observation 1 and 2 given above</w:t>
      </w:r>
      <w:r w:rsidR="00EC6E06">
        <w:rPr>
          <w:lang w:val="en-US" w:eastAsia="x-none"/>
        </w:rPr>
        <w:t>, the UE of the SAPS</w:t>
      </w:r>
      <w:r w:rsidR="00CD3E92">
        <w:rPr>
          <w:lang w:val="en-US" w:eastAsia="x-none"/>
        </w:rPr>
        <w:t xml:space="preserve"> could receive the </w:t>
      </w:r>
      <w:r w:rsidR="00142963">
        <w:rPr>
          <w:lang w:val="en-US" w:eastAsia="x-none"/>
        </w:rPr>
        <w:t>PDCP PDUs from both the source cell and the target cell</w:t>
      </w:r>
      <w:r w:rsidR="00231C5A">
        <w:rPr>
          <w:lang w:val="en-US" w:eastAsia="x-none"/>
        </w:rPr>
        <w:t xml:space="preserve"> during the RACH to the target PCell</w:t>
      </w:r>
      <w:r w:rsidR="00142963">
        <w:rPr>
          <w:lang w:val="en-US" w:eastAsia="x-none"/>
        </w:rPr>
        <w:t>.</w:t>
      </w:r>
    </w:p>
    <w:p w14:paraId="6E9572AA" w14:textId="5412E934" w:rsidR="00231C5A" w:rsidRPr="00034CE8" w:rsidRDefault="00D64963" w:rsidP="009F750C">
      <w:pPr>
        <w:rPr>
          <w:b/>
          <w:lang w:val="en-US" w:eastAsia="x-none"/>
        </w:rPr>
      </w:pPr>
      <w:r w:rsidRPr="00034CE8">
        <w:rPr>
          <w:b/>
          <w:lang w:val="en-US" w:eastAsia="x-none"/>
        </w:rPr>
        <w:t>Observation</w:t>
      </w:r>
      <w:r w:rsidR="00231C5A" w:rsidRPr="00034CE8">
        <w:rPr>
          <w:b/>
          <w:lang w:val="en-US" w:eastAsia="x-none"/>
        </w:rPr>
        <w:t xml:space="preserve"> 3</w:t>
      </w:r>
      <w:r w:rsidR="008E6F25" w:rsidRPr="00034CE8">
        <w:rPr>
          <w:b/>
          <w:lang w:val="en-US" w:eastAsia="x-none"/>
        </w:rPr>
        <w:t>:</w:t>
      </w:r>
      <w:r w:rsidR="00BA771C" w:rsidRPr="00034CE8">
        <w:rPr>
          <w:b/>
          <w:lang w:val="en-US" w:eastAsia="x-none"/>
        </w:rPr>
        <w:t xml:space="preserve"> </w:t>
      </w:r>
      <w:r w:rsidR="00EF24C4" w:rsidRPr="00034CE8">
        <w:rPr>
          <w:b/>
          <w:lang w:val="en-US" w:eastAsia="x-none"/>
        </w:rPr>
        <w:t>T</w:t>
      </w:r>
      <w:r w:rsidR="004F721D" w:rsidRPr="00034CE8">
        <w:rPr>
          <w:b/>
          <w:lang w:val="en-US" w:eastAsia="x-none"/>
        </w:rPr>
        <w:t xml:space="preserve">he UE of the SAPS could receive the PDCP PDUs </w:t>
      </w:r>
      <w:r w:rsidR="00B23B76" w:rsidRPr="00034CE8">
        <w:rPr>
          <w:b/>
          <w:lang w:val="en-US" w:eastAsia="x-none"/>
        </w:rPr>
        <w:t xml:space="preserve">simultaneously </w:t>
      </w:r>
      <w:r w:rsidR="004F721D" w:rsidRPr="00034CE8">
        <w:rPr>
          <w:b/>
          <w:lang w:val="en-US" w:eastAsia="x-none"/>
        </w:rPr>
        <w:t>from both the source cell and the target cell during the RACH to the target PCell</w:t>
      </w:r>
      <w:r w:rsidR="001029C6">
        <w:rPr>
          <w:b/>
          <w:lang w:val="en-US" w:eastAsia="x-none"/>
        </w:rPr>
        <w:t>.</w:t>
      </w:r>
    </w:p>
    <w:p w14:paraId="1BC03037" w14:textId="737F6705" w:rsidR="0027332F" w:rsidRDefault="00A56DB1" w:rsidP="009F750C">
      <w:pPr>
        <w:rPr>
          <w:lang w:val="en-US" w:eastAsia="x-none"/>
        </w:rPr>
      </w:pPr>
      <w:r>
        <w:rPr>
          <w:lang w:val="en-US" w:eastAsia="x-none"/>
        </w:rPr>
        <w:t xml:space="preserve">In order to </w:t>
      </w:r>
      <w:r w:rsidR="00B105FD">
        <w:rPr>
          <w:lang w:val="en-US" w:eastAsia="x-none"/>
        </w:rPr>
        <w:t>decompress</w:t>
      </w:r>
      <w:r w:rsidR="00D43A29">
        <w:rPr>
          <w:lang w:val="en-US" w:eastAsia="x-none"/>
        </w:rPr>
        <w:t>/</w:t>
      </w:r>
      <w:r w:rsidR="00A84C30">
        <w:rPr>
          <w:lang w:val="en-US" w:eastAsia="x-none"/>
        </w:rPr>
        <w:t>decipher</w:t>
      </w:r>
      <w:r w:rsidR="00B105FD">
        <w:rPr>
          <w:lang w:val="en-US" w:eastAsia="x-none"/>
        </w:rPr>
        <w:t xml:space="preserve"> the target PDCP PDU</w:t>
      </w:r>
      <w:r w:rsidR="00941424">
        <w:rPr>
          <w:lang w:val="en-US" w:eastAsia="x-none"/>
        </w:rPr>
        <w:t>, the target ROHC context</w:t>
      </w:r>
      <w:r w:rsidR="00A84C30">
        <w:rPr>
          <w:lang w:val="en-US" w:eastAsia="x-none"/>
        </w:rPr>
        <w:t xml:space="preserve"> and the</w:t>
      </w:r>
      <w:r w:rsidR="00941424">
        <w:rPr>
          <w:lang w:val="en-US" w:eastAsia="x-none"/>
        </w:rPr>
        <w:t xml:space="preserve"> </w:t>
      </w:r>
      <w:r w:rsidR="002935CF">
        <w:rPr>
          <w:lang w:val="en-US" w:eastAsia="x-none"/>
        </w:rPr>
        <w:t>target security key</w:t>
      </w:r>
      <w:r w:rsidR="001C20C9">
        <w:rPr>
          <w:lang w:val="en-US" w:eastAsia="x-none"/>
        </w:rPr>
        <w:t xml:space="preserve"> of the UE</w:t>
      </w:r>
      <w:r w:rsidR="002935CF">
        <w:rPr>
          <w:lang w:val="en-US" w:eastAsia="x-none"/>
        </w:rPr>
        <w:t xml:space="preserve"> </w:t>
      </w:r>
      <w:r w:rsidR="00941424">
        <w:rPr>
          <w:lang w:val="en-US" w:eastAsia="x-none"/>
        </w:rPr>
        <w:t>needs to be active</w:t>
      </w:r>
      <w:r w:rsidR="00DB0927">
        <w:rPr>
          <w:lang w:val="en-US" w:eastAsia="x-none"/>
        </w:rPr>
        <w:t>.</w:t>
      </w:r>
      <w:r w:rsidR="00C90396">
        <w:rPr>
          <w:lang w:val="en-US" w:eastAsia="x-none"/>
        </w:rPr>
        <w:t xml:space="preserve"> Then this is contradict with the SAPS descriptions </w:t>
      </w:r>
      <w:r w:rsidR="002B24D0">
        <w:rPr>
          <w:lang w:val="en-US" w:eastAsia="x-none"/>
        </w:rPr>
        <w:t>as given in [2]</w:t>
      </w:r>
      <w:r w:rsidR="00C00968">
        <w:rPr>
          <w:lang w:val="en-US" w:eastAsia="x-none"/>
        </w:rPr>
        <w:t>. In order to allow the SAPS work, RAN2 is kindly requested to confirm that the UE configured with SAPS does not receive any PDCP PDU of DRB</w:t>
      </w:r>
      <w:r w:rsidR="0082232A">
        <w:rPr>
          <w:lang w:val="en-US" w:eastAsia="x-none"/>
        </w:rPr>
        <w:t xml:space="preserve"> during the RACH to the target cell. This means that the blind scheduling during the SAPS is not permitted.</w:t>
      </w:r>
      <w:r w:rsidR="00A25595">
        <w:rPr>
          <w:lang w:val="en-US" w:eastAsia="x-none"/>
        </w:rPr>
        <w:t xml:space="preserve"> Furthermore</w:t>
      </w:r>
    </w:p>
    <w:p w14:paraId="7BEC8773" w14:textId="22BA0AC8" w:rsidR="00C00968" w:rsidRPr="00F57C43" w:rsidRDefault="00787236" w:rsidP="009F750C">
      <w:pPr>
        <w:rPr>
          <w:b/>
          <w:lang w:val="en-US" w:eastAsia="x-none"/>
        </w:rPr>
      </w:pPr>
      <w:r w:rsidRPr="00F57C43">
        <w:rPr>
          <w:b/>
          <w:lang w:val="en-US" w:eastAsia="x-none"/>
        </w:rPr>
        <w:t xml:space="preserve">Proposal 1: RAN2 is kindly requested to confirm that </w:t>
      </w:r>
      <w:r w:rsidR="00416427" w:rsidRPr="00F57C43">
        <w:rPr>
          <w:b/>
          <w:lang w:val="en-US" w:eastAsia="x-none"/>
        </w:rPr>
        <w:t>the UE configured with SAPS does not receive any PDCP PDU of DRB during the RACH to the target cell</w:t>
      </w:r>
      <w:r w:rsidR="00270882" w:rsidRPr="00F57C43">
        <w:rPr>
          <w:b/>
          <w:lang w:val="en-US" w:eastAsia="x-none"/>
        </w:rPr>
        <w:t>.</w:t>
      </w:r>
    </w:p>
    <w:p w14:paraId="58171994" w14:textId="47D2FE57" w:rsidR="00896DE1" w:rsidRDefault="00E92B34" w:rsidP="00896DE1">
      <w:pPr>
        <w:rPr>
          <w:lang w:val="en-US" w:eastAsia="x-none"/>
        </w:rPr>
      </w:pPr>
      <w:r>
        <w:rPr>
          <w:lang w:val="en-US" w:eastAsia="x-none"/>
        </w:rPr>
        <w:lastRenderedPageBreak/>
        <w:t>According to the SAPS description [1], the target ROHC context/entity is only used after the completion of the handover compete transmission. Here we assume that “the completion of the handover compete transmission” means that the UE has successful RACH completion (e.g. successful contention resolution).</w:t>
      </w:r>
      <w:r w:rsidR="00555E6B">
        <w:rPr>
          <w:lang w:val="en-US" w:eastAsia="x-none"/>
        </w:rPr>
        <w:t xml:space="preserve"> </w:t>
      </w:r>
      <w:r w:rsidR="00896DE1">
        <w:rPr>
          <w:lang w:val="en-US" w:eastAsia="x-none"/>
        </w:rPr>
        <w:t>According to the SAPS procedure, the UE needs to release the source protocol entities of RLC and MAC after the transmission of the handover complete message. Here we would expected that the source RLC entity needs to send the buffered RLC PDUs to the PDCP before releasing the RLC entity</w:t>
      </w:r>
      <w:r w:rsidR="009748F4">
        <w:rPr>
          <w:lang w:val="en-US" w:eastAsia="x-none"/>
        </w:rPr>
        <w:t>, so as to avoid the DL packet loss</w:t>
      </w:r>
      <w:r w:rsidR="00896DE1">
        <w:rPr>
          <w:lang w:val="en-US" w:eastAsia="x-none"/>
        </w:rPr>
        <w:t>. Then RAN2 is kindly requested to confirm that the RLC entity of the source cell is reestablished and then released after the MAC indicates the successful contention resolution.</w:t>
      </w:r>
      <w:r w:rsidR="00F26333">
        <w:rPr>
          <w:lang w:val="en-US" w:eastAsia="x-none"/>
        </w:rPr>
        <w:t xml:space="preserve"> Then the PDCP entity can trigger the re-establishment procedure to process (i.e. decompress) the PDCP PDUs delivered from the RLC entity and trigger the PDCP status report to the target cell.</w:t>
      </w:r>
      <w:r w:rsidR="00A569F0">
        <w:rPr>
          <w:lang w:val="en-US" w:eastAsia="x-none"/>
        </w:rPr>
        <w:t xml:space="preserve"> If two PDCP entities</w:t>
      </w:r>
      <w:r w:rsidR="0065606A">
        <w:rPr>
          <w:lang w:val="en-US" w:eastAsia="x-none"/>
        </w:rPr>
        <w:t xml:space="preserve"> (one for the source and another for the target)</w:t>
      </w:r>
      <w:r w:rsidR="00A569F0">
        <w:rPr>
          <w:lang w:val="en-US" w:eastAsia="x-none"/>
        </w:rPr>
        <w:t xml:space="preserve"> are used, the </w:t>
      </w:r>
      <w:r w:rsidR="00B3146B">
        <w:rPr>
          <w:lang w:val="en-US" w:eastAsia="x-none"/>
        </w:rPr>
        <w:t>target</w:t>
      </w:r>
      <w:r w:rsidR="00A569F0">
        <w:rPr>
          <w:lang w:val="en-US" w:eastAsia="x-none"/>
        </w:rPr>
        <w:t xml:space="preserve"> PDCP entity can be release after the re-establishment of the source PDCP entity</w:t>
      </w:r>
      <w:r w:rsidR="00802C6D">
        <w:rPr>
          <w:lang w:val="en-US" w:eastAsia="x-none"/>
        </w:rPr>
        <w:t>.</w:t>
      </w:r>
    </w:p>
    <w:p w14:paraId="093D17E3" w14:textId="0AC6257A" w:rsidR="00896DE1" w:rsidRDefault="00896DE1" w:rsidP="00896DE1">
      <w:pPr>
        <w:rPr>
          <w:b/>
          <w:lang w:val="en-US" w:eastAsia="x-none"/>
        </w:rPr>
      </w:pPr>
      <w:r w:rsidRPr="007B445B">
        <w:rPr>
          <w:b/>
          <w:lang w:val="en-US" w:eastAsia="x-none"/>
        </w:rPr>
        <w:t xml:space="preserve">Proposal </w:t>
      </w:r>
      <w:r w:rsidR="006D152F">
        <w:rPr>
          <w:b/>
          <w:lang w:val="en-US" w:eastAsia="x-none"/>
        </w:rPr>
        <w:t>2</w:t>
      </w:r>
      <w:r w:rsidRPr="007B445B">
        <w:rPr>
          <w:b/>
          <w:lang w:val="en-US" w:eastAsia="x-none"/>
        </w:rPr>
        <w:t>: The source RLC entity is firstly re-established and then released after the MAC indicates the successful contention resolution.</w:t>
      </w:r>
    </w:p>
    <w:p w14:paraId="34CA0185" w14:textId="670E913D" w:rsidR="009B47B8" w:rsidRDefault="009B47B8" w:rsidP="00896DE1">
      <w:pPr>
        <w:rPr>
          <w:lang w:val="en-US" w:eastAsia="x-none"/>
        </w:rPr>
      </w:pPr>
      <w:r w:rsidRPr="007B445B">
        <w:rPr>
          <w:b/>
          <w:lang w:val="en-US" w:eastAsia="x-none"/>
        </w:rPr>
        <w:t xml:space="preserve">Proposal </w:t>
      </w:r>
      <w:r w:rsidR="006D152F">
        <w:rPr>
          <w:b/>
          <w:lang w:val="en-US" w:eastAsia="x-none"/>
        </w:rPr>
        <w:t>3</w:t>
      </w:r>
      <w:r w:rsidRPr="007B445B">
        <w:rPr>
          <w:b/>
          <w:lang w:val="en-US" w:eastAsia="x-none"/>
        </w:rPr>
        <w:t xml:space="preserve">: The </w:t>
      </w:r>
      <w:r>
        <w:rPr>
          <w:b/>
          <w:lang w:val="en-US" w:eastAsia="x-none"/>
        </w:rPr>
        <w:t>PDCP</w:t>
      </w:r>
      <w:r w:rsidRPr="007B445B">
        <w:rPr>
          <w:b/>
          <w:lang w:val="en-US" w:eastAsia="x-none"/>
        </w:rPr>
        <w:t xml:space="preserve"> entity is re-established after the MAC indicates the successful contention resolution.</w:t>
      </w:r>
    </w:p>
    <w:p w14:paraId="057CACD5" w14:textId="77777777" w:rsidR="006D2EC0" w:rsidRDefault="006D2EC0" w:rsidP="009F750C">
      <w:pPr>
        <w:rPr>
          <w:lang w:val="en-US" w:eastAsia="x-none"/>
        </w:rPr>
      </w:pPr>
    </w:p>
    <w:p w14:paraId="4C4B5DF1" w14:textId="77777777" w:rsidR="006D2EC0" w:rsidRDefault="006D2EC0" w:rsidP="006D2EC0">
      <w:pPr>
        <w:keepNext/>
        <w:jc w:val="center"/>
      </w:pPr>
      <w:r>
        <w:object w:dxaOrig="7981" w:dyaOrig="2881" w14:anchorId="7D1A6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3.25pt;height:117pt" o:ole="">
            <v:imagedata r:id="rId8" o:title=""/>
          </v:shape>
          <o:OLEObject Type="Embed" ProgID="Visio.Drawing.15" ShapeID="_x0000_i1026" DrawAspect="Content" ObjectID="_1618238354" r:id="rId9"/>
        </w:object>
      </w:r>
    </w:p>
    <w:p w14:paraId="1AFF2C8A" w14:textId="641C9D73" w:rsidR="006D2EC0" w:rsidRDefault="006D2EC0" w:rsidP="006D2EC0">
      <w:pPr>
        <w:pStyle w:val="Caption"/>
        <w:jc w:val="center"/>
        <w:rPr>
          <w:lang w:val="en-US" w:eastAsia="x-none"/>
        </w:rPr>
      </w:pPr>
      <w:r>
        <w:t xml:space="preserve">Figure </w:t>
      </w:r>
      <w:r>
        <w:fldChar w:fldCharType="begin"/>
      </w:r>
      <w:r>
        <w:instrText xml:space="preserve"> SEQ Figure \* ARABIC </w:instrText>
      </w:r>
      <w:r>
        <w:fldChar w:fldCharType="separate"/>
      </w:r>
      <w:r>
        <w:rPr>
          <w:noProof/>
        </w:rPr>
        <w:t>1</w:t>
      </w:r>
      <w:r>
        <w:fldChar w:fldCharType="end"/>
      </w:r>
      <w:r>
        <w:t>: How to avoid the simultaneous processing of the PDCP PDUs from both the source cell and the target cell</w:t>
      </w:r>
      <w:r w:rsidR="00990A97">
        <w:t xml:space="preserve"> by the network</w:t>
      </w:r>
    </w:p>
    <w:p w14:paraId="4245C5D6" w14:textId="1C8EEAD6" w:rsidR="001066F3" w:rsidRDefault="0062120B" w:rsidP="00027B3B">
      <w:pPr>
        <w:rPr>
          <w:lang w:val="en-US" w:eastAsia="x-none"/>
        </w:rPr>
      </w:pPr>
      <w:r>
        <w:rPr>
          <w:lang w:val="en-US" w:eastAsia="x-none"/>
        </w:rPr>
        <w:t>However as the RLC could have lots of data buffered in the RLC reordering buffer, the PDCP entity needs some time to process the PDCP PDUs delivered by the re-established source RLC entity, and the processing time could be tens of milliseconds.</w:t>
      </w:r>
      <w:r w:rsidR="00D619BE">
        <w:rPr>
          <w:lang w:val="en-US" w:eastAsia="x-none"/>
        </w:rPr>
        <w:t xml:space="preserve"> The legacy handover has no such issue as the UE applies the radio configuration of the target cell after the re-establishment of the PDCP</w:t>
      </w:r>
      <w:r w:rsidR="006105C2">
        <w:rPr>
          <w:lang w:val="en-US" w:eastAsia="x-none"/>
        </w:rPr>
        <w:t xml:space="preserve">, and then </w:t>
      </w:r>
      <w:r w:rsidR="00F86314">
        <w:rPr>
          <w:lang w:val="en-US" w:eastAsia="x-none"/>
        </w:rPr>
        <w:t xml:space="preserve">the PDCP entity can only </w:t>
      </w:r>
      <w:r w:rsidR="00BF75C8">
        <w:rPr>
          <w:lang w:val="en-US" w:eastAsia="x-none"/>
        </w:rPr>
        <w:t>receive</w:t>
      </w:r>
      <w:r w:rsidR="00F86314">
        <w:rPr>
          <w:lang w:val="en-US" w:eastAsia="x-none"/>
        </w:rPr>
        <w:t xml:space="preserve"> the target PDCP PDU after </w:t>
      </w:r>
      <w:r w:rsidR="00F86314">
        <w:rPr>
          <w:lang w:val="en-US" w:eastAsia="x-none"/>
        </w:rPr>
        <w:t xml:space="preserve">the re-establishment </w:t>
      </w:r>
      <w:r w:rsidR="00DF4992">
        <w:rPr>
          <w:lang w:val="en-US" w:eastAsia="x-none"/>
        </w:rPr>
        <w:t xml:space="preserve">procedure </w:t>
      </w:r>
      <w:r w:rsidR="00F86314">
        <w:rPr>
          <w:lang w:val="en-US" w:eastAsia="x-none"/>
        </w:rPr>
        <w:t>of the PDCP</w:t>
      </w:r>
      <w:r w:rsidR="00F86314">
        <w:rPr>
          <w:lang w:val="en-US" w:eastAsia="x-none"/>
        </w:rPr>
        <w:t>.</w:t>
      </w:r>
      <w:r w:rsidR="006105C2">
        <w:rPr>
          <w:lang w:val="en-US" w:eastAsia="x-none"/>
        </w:rPr>
        <w:t xml:space="preserve"> However the</w:t>
      </w:r>
      <w:r w:rsidR="00E24DB1">
        <w:rPr>
          <w:lang w:val="en-US" w:eastAsia="x-none"/>
        </w:rPr>
        <w:t xml:space="preserve"> SAPS</w:t>
      </w:r>
      <w:r w:rsidR="006105C2">
        <w:rPr>
          <w:lang w:val="en-US" w:eastAsia="x-none"/>
        </w:rPr>
        <w:t xml:space="preserve"> solution </w:t>
      </w:r>
      <w:r w:rsidR="00E24DB1">
        <w:rPr>
          <w:lang w:val="en-US" w:eastAsia="x-none"/>
        </w:rPr>
        <w:t>needs to radio resource configuration applied earlier befor</w:t>
      </w:r>
      <w:r w:rsidR="00540CED">
        <w:rPr>
          <w:lang w:val="en-US" w:eastAsia="x-none"/>
        </w:rPr>
        <w:t xml:space="preserve">e the release of the source cell, so as to reduce the </w:t>
      </w:r>
      <w:r w:rsidR="00196C81">
        <w:rPr>
          <w:lang w:val="en-US" w:eastAsia="x-none"/>
        </w:rPr>
        <w:t>DL data transmission interruption</w:t>
      </w:r>
      <w:r w:rsidR="00CD081B">
        <w:rPr>
          <w:lang w:val="en-US" w:eastAsia="x-none"/>
        </w:rPr>
        <w:t>. Then the target RLC entity is able to receive the target RLC SDU immediately after the RACH completing or after the release of the source cell</w:t>
      </w:r>
      <w:r w:rsidR="00AC1825">
        <w:rPr>
          <w:lang w:val="en-US" w:eastAsia="x-none"/>
        </w:rPr>
        <w:t>, even though the PDCP entity has not competed the PDCP re-establishment procedure.</w:t>
      </w:r>
      <w:r w:rsidR="00834E14">
        <w:rPr>
          <w:lang w:val="en-US" w:eastAsia="x-none"/>
        </w:rPr>
        <w:t xml:space="preserve"> </w:t>
      </w:r>
    </w:p>
    <w:p w14:paraId="059F7752" w14:textId="269E6282" w:rsidR="001F11C9" w:rsidRDefault="001F11C9" w:rsidP="009F750C">
      <w:pPr>
        <w:rPr>
          <w:b/>
          <w:lang w:val="en-US" w:eastAsia="x-none"/>
        </w:rPr>
      </w:pPr>
      <w:r w:rsidRPr="00773897">
        <w:rPr>
          <w:b/>
          <w:lang w:val="en-US" w:eastAsia="x-none"/>
        </w:rPr>
        <w:t>Observation</w:t>
      </w:r>
      <w:r w:rsidR="00034141" w:rsidRPr="00773897">
        <w:rPr>
          <w:b/>
          <w:lang w:val="en-US" w:eastAsia="x-none"/>
        </w:rPr>
        <w:t xml:space="preserve"> 4: The processing time</w:t>
      </w:r>
      <w:r w:rsidR="00DC46AE" w:rsidRPr="00773897">
        <w:rPr>
          <w:b/>
          <w:lang w:val="en-US" w:eastAsia="x-none"/>
        </w:rPr>
        <w:t xml:space="preserve"> (i.e. header decompression and </w:t>
      </w:r>
      <w:r w:rsidR="00C01C2F" w:rsidRPr="00773897">
        <w:rPr>
          <w:b/>
          <w:lang w:val="en-US" w:eastAsia="x-none"/>
        </w:rPr>
        <w:t>deciphering</w:t>
      </w:r>
      <w:r w:rsidR="00DC46AE" w:rsidRPr="00773897">
        <w:rPr>
          <w:b/>
          <w:lang w:val="en-US" w:eastAsia="x-none"/>
        </w:rPr>
        <w:t>)</w:t>
      </w:r>
      <w:r w:rsidR="00034141" w:rsidRPr="00773897">
        <w:rPr>
          <w:b/>
          <w:lang w:val="en-US" w:eastAsia="x-none"/>
        </w:rPr>
        <w:t xml:space="preserve"> of </w:t>
      </w:r>
      <w:r w:rsidR="00B63BEF" w:rsidRPr="00773897">
        <w:rPr>
          <w:b/>
          <w:lang w:val="en-US" w:eastAsia="x-none"/>
        </w:rPr>
        <w:t>the PDCP PDUs delivered by the re-established source RLC entity</w:t>
      </w:r>
      <w:r w:rsidR="0070469C" w:rsidRPr="00773897">
        <w:rPr>
          <w:b/>
          <w:lang w:val="en-US" w:eastAsia="x-none"/>
        </w:rPr>
        <w:t xml:space="preserve"> could be tens of milliseconds.</w:t>
      </w:r>
    </w:p>
    <w:p w14:paraId="145A0EB2" w14:textId="138C1ED0" w:rsidR="00AA1757" w:rsidRPr="00773897" w:rsidRDefault="00AA1757" w:rsidP="009F750C">
      <w:pPr>
        <w:rPr>
          <w:b/>
          <w:lang w:val="en-US" w:eastAsia="x-none"/>
        </w:rPr>
      </w:pPr>
      <w:r>
        <w:rPr>
          <w:b/>
          <w:lang w:val="en-US" w:eastAsia="x-none"/>
        </w:rPr>
        <w:t>Observation 5:</w:t>
      </w:r>
      <w:r w:rsidR="00DF3C15">
        <w:rPr>
          <w:b/>
          <w:lang w:val="en-US" w:eastAsia="x-none"/>
        </w:rPr>
        <w:t xml:space="preserve"> The PDCP entity </w:t>
      </w:r>
      <w:r w:rsidR="007F5594">
        <w:rPr>
          <w:b/>
          <w:lang w:val="en-US" w:eastAsia="x-none"/>
        </w:rPr>
        <w:t>could receive the target PDCP PDU</w:t>
      </w:r>
      <w:r w:rsidR="00BA76B6">
        <w:rPr>
          <w:b/>
          <w:lang w:val="en-US" w:eastAsia="x-none"/>
        </w:rPr>
        <w:t xml:space="preserve"> before completing the </w:t>
      </w:r>
      <w:r w:rsidR="005F12CF">
        <w:rPr>
          <w:b/>
          <w:lang w:val="en-US" w:eastAsia="x-none"/>
        </w:rPr>
        <w:t>header decompression of the source PDCP PDU(s)</w:t>
      </w:r>
      <w:r w:rsidR="00834E14">
        <w:rPr>
          <w:b/>
          <w:lang w:val="en-US" w:eastAsia="x-none"/>
        </w:rPr>
        <w:t>.</w:t>
      </w:r>
    </w:p>
    <w:p w14:paraId="20CB009C" w14:textId="09D5F11B" w:rsidR="00027B3B" w:rsidRDefault="00027B3B" w:rsidP="00027B3B">
      <w:pPr>
        <w:rPr>
          <w:lang w:val="en-US" w:eastAsia="x-none"/>
        </w:rPr>
      </w:pPr>
      <w:r>
        <w:rPr>
          <w:lang w:val="en-US" w:eastAsia="x-none"/>
        </w:rPr>
        <w:t>To avoid using the two ROHC contexts at the same time</w:t>
      </w:r>
      <w:r w:rsidR="006D24BF">
        <w:rPr>
          <w:lang w:val="en-US" w:eastAsia="x-none"/>
        </w:rPr>
        <w:t xml:space="preserve"> (given that the cyphering could also have the same issue)</w:t>
      </w:r>
      <w:r>
        <w:rPr>
          <w:lang w:val="en-US" w:eastAsia="x-none"/>
        </w:rPr>
        <w:t>, we could have the following options:</w:t>
      </w:r>
    </w:p>
    <w:p w14:paraId="26E3374A" w14:textId="1D941622" w:rsidR="00027B3B" w:rsidRPr="006473AD" w:rsidRDefault="00027B3B" w:rsidP="006473AD">
      <w:pPr>
        <w:pStyle w:val="ListParagraph"/>
        <w:numPr>
          <w:ilvl w:val="0"/>
          <w:numId w:val="21"/>
        </w:numPr>
        <w:ind w:firstLineChars="0"/>
        <w:rPr>
          <w:lang w:val="en-US" w:eastAsia="x-none"/>
        </w:rPr>
      </w:pPr>
      <w:r w:rsidRPr="006473AD">
        <w:rPr>
          <w:lang w:val="en-US" w:eastAsia="x-none"/>
        </w:rPr>
        <w:t>Option 1: The target eNB by implementation should avoid sending the PDCP PDU to the UE before the UE competes the processing of the source PDCP PDU.</w:t>
      </w:r>
    </w:p>
    <w:p w14:paraId="75CCEAD2" w14:textId="1C0BF890" w:rsidR="00027B3B" w:rsidRPr="006473AD" w:rsidRDefault="00027B3B" w:rsidP="006473AD">
      <w:pPr>
        <w:pStyle w:val="ListParagraph"/>
        <w:numPr>
          <w:ilvl w:val="0"/>
          <w:numId w:val="21"/>
        </w:numPr>
        <w:ind w:firstLineChars="0"/>
        <w:rPr>
          <w:lang w:val="en-US" w:eastAsia="x-none"/>
        </w:rPr>
      </w:pPr>
      <w:r w:rsidRPr="006473AD">
        <w:rPr>
          <w:lang w:val="en-US" w:eastAsia="x-none"/>
        </w:rPr>
        <w:lastRenderedPageBreak/>
        <w:t>Option 2:</w:t>
      </w:r>
      <w:r w:rsidR="004F38BF" w:rsidRPr="006473AD">
        <w:rPr>
          <w:lang w:val="en-US" w:eastAsia="x-none"/>
        </w:rPr>
        <w:t xml:space="preserve"> The target RLC entity does not deliver the RLC SDU to the PDCP entity until the PDCP entity competes the processing of the source PDCP PDU</w:t>
      </w:r>
      <w:r w:rsidR="00192018" w:rsidRPr="006473AD">
        <w:rPr>
          <w:lang w:val="en-US" w:eastAsia="x-none"/>
        </w:rPr>
        <w:t>.</w:t>
      </w:r>
    </w:p>
    <w:p w14:paraId="11BF2DEA" w14:textId="2E923017" w:rsidR="008A3DEB" w:rsidRPr="006473AD" w:rsidRDefault="008A3DEB" w:rsidP="006473AD">
      <w:pPr>
        <w:pStyle w:val="ListParagraph"/>
        <w:numPr>
          <w:ilvl w:val="0"/>
          <w:numId w:val="21"/>
        </w:numPr>
        <w:ind w:firstLineChars="0"/>
        <w:rPr>
          <w:lang w:val="en-US" w:eastAsia="x-none"/>
        </w:rPr>
      </w:pPr>
      <w:r w:rsidRPr="006473AD">
        <w:rPr>
          <w:lang w:val="en-US" w:eastAsia="x-none"/>
        </w:rPr>
        <w:t>Option 3: The PDCP entity does not process the target PDCP PDU until</w:t>
      </w:r>
      <w:r w:rsidR="00192018" w:rsidRPr="006473AD">
        <w:rPr>
          <w:lang w:val="en-US" w:eastAsia="x-none"/>
        </w:rPr>
        <w:t xml:space="preserve"> </w:t>
      </w:r>
      <w:r w:rsidR="00192018" w:rsidRPr="006473AD">
        <w:rPr>
          <w:lang w:val="en-US" w:eastAsia="x-none"/>
        </w:rPr>
        <w:t>the PDCP entity competes the processing of the source PDCP PDU</w:t>
      </w:r>
      <w:r w:rsidR="00192018" w:rsidRPr="006473AD">
        <w:rPr>
          <w:lang w:val="en-US" w:eastAsia="x-none"/>
        </w:rPr>
        <w:t>.</w:t>
      </w:r>
    </w:p>
    <w:p w14:paraId="31D3E797" w14:textId="239680BA" w:rsidR="00027B3B" w:rsidRDefault="009A2FB2" w:rsidP="009F750C">
      <w:pPr>
        <w:rPr>
          <w:lang w:val="en-US" w:eastAsia="x-none"/>
        </w:rPr>
      </w:pPr>
      <w:r>
        <w:rPr>
          <w:lang w:val="en-US" w:eastAsia="x-none"/>
        </w:rPr>
        <w:t>Option 2 requires some cross-layer design</w:t>
      </w:r>
      <w:r w:rsidR="005407F4">
        <w:rPr>
          <w:lang w:val="en-US" w:eastAsia="x-none"/>
        </w:rPr>
        <w:t xml:space="preserve"> which is quite </w:t>
      </w:r>
      <w:r w:rsidR="005407F4">
        <w:rPr>
          <w:lang w:val="en-US" w:eastAsia="x-none"/>
        </w:rPr>
        <w:t>challenging and complex</w:t>
      </w:r>
      <w:r w:rsidR="005407F4">
        <w:rPr>
          <w:lang w:val="en-US" w:eastAsia="x-none"/>
        </w:rPr>
        <w:t xml:space="preserve"> for the UE implementation</w:t>
      </w:r>
      <w:r w:rsidR="00435740">
        <w:rPr>
          <w:lang w:val="en-US" w:eastAsia="x-none"/>
        </w:rPr>
        <w:t xml:space="preserve">. </w:t>
      </w:r>
      <w:r w:rsidR="00722724">
        <w:rPr>
          <w:lang w:val="en-US" w:eastAsia="x-none"/>
        </w:rPr>
        <w:t>For Option 3, i</w:t>
      </w:r>
      <w:r w:rsidR="00435740">
        <w:rPr>
          <w:lang w:val="en-US" w:eastAsia="x-none"/>
        </w:rPr>
        <w:t xml:space="preserve">f two PDCP entities (i.e. one for the source and one for the target) are used, the UE implementation would be </w:t>
      </w:r>
      <w:r w:rsidR="00AA4566">
        <w:rPr>
          <w:lang w:val="en-US" w:eastAsia="x-none"/>
        </w:rPr>
        <w:t xml:space="preserve">also very </w:t>
      </w:r>
      <w:r w:rsidR="00435740">
        <w:rPr>
          <w:lang w:val="en-US" w:eastAsia="x-none"/>
        </w:rPr>
        <w:t>complex, as the processing of the target PDCP PDUs in the target PDCP entity would rely on the processing completion of the source PDCP entity.</w:t>
      </w:r>
      <w:r w:rsidR="00F55692">
        <w:rPr>
          <w:lang w:val="en-US" w:eastAsia="x-none"/>
        </w:rPr>
        <w:t xml:space="preserve"> Thus we consider that Option 1 could be one solution to resolve th</w:t>
      </w:r>
      <w:r w:rsidR="00EF6A3F">
        <w:rPr>
          <w:lang w:val="en-US" w:eastAsia="x-none"/>
        </w:rPr>
        <w:t>e</w:t>
      </w:r>
      <w:r w:rsidR="00F55692">
        <w:rPr>
          <w:lang w:val="en-US" w:eastAsia="x-none"/>
        </w:rPr>
        <w:t xml:space="preserve"> issue</w:t>
      </w:r>
      <w:r w:rsidR="00EF6A3F">
        <w:rPr>
          <w:lang w:val="en-US" w:eastAsia="x-none"/>
        </w:rPr>
        <w:t xml:space="preserve"> given by Observation 4 and 5.</w:t>
      </w:r>
      <w:r w:rsidR="005E2A42">
        <w:rPr>
          <w:lang w:val="en-US" w:eastAsia="x-none"/>
        </w:rPr>
        <w:t xml:space="preserve"> However the pain of Option 1 is the extra DL data transmission interruption in the Uu interface.</w:t>
      </w:r>
    </w:p>
    <w:p w14:paraId="0F8757F7" w14:textId="0140B082" w:rsidR="0012661F" w:rsidRPr="003C4FEA" w:rsidRDefault="005E2A42" w:rsidP="009F750C">
      <w:pPr>
        <w:rPr>
          <w:b/>
          <w:lang w:val="en-US" w:eastAsia="x-none"/>
        </w:rPr>
      </w:pPr>
      <w:r w:rsidRPr="003C4FEA">
        <w:rPr>
          <w:b/>
          <w:lang w:val="en-US" w:eastAsia="x-none"/>
        </w:rPr>
        <w:t xml:space="preserve">Proposal </w:t>
      </w:r>
      <w:r w:rsidR="00877B09" w:rsidRPr="003C4FEA">
        <w:rPr>
          <w:b/>
          <w:lang w:val="en-US" w:eastAsia="x-none"/>
        </w:rPr>
        <w:t>4:</w:t>
      </w:r>
      <w:r w:rsidR="006F0476" w:rsidRPr="003C4FEA">
        <w:rPr>
          <w:b/>
          <w:lang w:val="en-US" w:eastAsia="x-none"/>
        </w:rPr>
        <w:t xml:space="preserve"> </w:t>
      </w:r>
      <w:r w:rsidR="00C27B72" w:rsidRPr="003C4FEA">
        <w:rPr>
          <w:b/>
          <w:lang w:val="en-US" w:eastAsia="x-none"/>
        </w:rPr>
        <w:t>The target eNB by implementation avoid</w:t>
      </w:r>
      <w:r w:rsidR="00A6729C" w:rsidRPr="003C4FEA">
        <w:rPr>
          <w:b/>
          <w:lang w:val="en-US" w:eastAsia="x-none"/>
        </w:rPr>
        <w:t>s</w:t>
      </w:r>
      <w:r w:rsidR="00C27B72" w:rsidRPr="003C4FEA">
        <w:rPr>
          <w:b/>
          <w:lang w:val="en-US" w:eastAsia="x-none"/>
        </w:rPr>
        <w:t xml:space="preserve"> sending the PDCP PDU to the UE before the UE competes the processing of the source PDCP PDU.</w:t>
      </w:r>
    </w:p>
    <w:p w14:paraId="6C49ECD0" w14:textId="0312F8CC" w:rsidR="00947585" w:rsidRPr="004158B1" w:rsidRDefault="00947585" w:rsidP="00D33946">
      <w:pPr>
        <w:rPr>
          <w:b/>
          <w:lang w:val="en-US" w:eastAsia="x-none"/>
        </w:rPr>
      </w:pPr>
    </w:p>
    <w:p w14:paraId="199DEC99" w14:textId="4D04D763" w:rsidR="000E5E7F" w:rsidRDefault="00137E2A" w:rsidP="000E5E7F">
      <w:pPr>
        <w:pStyle w:val="Heading2"/>
        <w:keepLines w:val="0"/>
        <w:tabs>
          <w:tab w:val="clear" w:pos="1002"/>
          <w:tab w:val="num" w:pos="576"/>
        </w:tabs>
        <w:spacing w:line="240" w:lineRule="auto"/>
        <w:ind w:left="0" w:firstLine="0"/>
        <w:jc w:val="left"/>
        <w:rPr>
          <w:lang w:val="en-US"/>
        </w:rPr>
      </w:pPr>
      <w:r>
        <w:rPr>
          <w:lang w:val="en-US"/>
        </w:rPr>
        <w:t>UL</w:t>
      </w:r>
      <w:r w:rsidR="000E5E7F">
        <w:rPr>
          <w:lang w:val="en-US"/>
        </w:rPr>
        <w:t xml:space="preserve"> ROHC </w:t>
      </w:r>
      <w:r w:rsidR="004A2F7E">
        <w:rPr>
          <w:lang w:val="en-US"/>
        </w:rPr>
        <w:t>compression</w:t>
      </w:r>
      <w:r w:rsidR="00EC42CF">
        <w:rPr>
          <w:lang w:val="en-US"/>
        </w:rPr>
        <w:t>/decompression</w:t>
      </w:r>
      <w:r w:rsidR="004A2F7E">
        <w:rPr>
          <w:lang w:val="en-US"/>
        </w:rPr>
        <w:t xml:space="preserve"> </w:t>
      </w:r>
      <w:r w:rsidR="000E5E7F">
        <w:rPr>
          <w:lang w:val="en-US"/>
        </w:rPr>
        <w:t>in SAPS-Option 2</w:t>
      </w:r>
    </w:p>
    <w:p w14:paraId="47DD8E03" w14:textId="79E919EF" w:rsidR="000E5E7F" w:rsidRDefault="00A756FE" w:rsidP="00D33946">
      <w:pPr>
        <w:rPr>
          <w:lang w:val="en-US" w:eastAsia="x-none"/>
        </w:rPr>
      </w:pPr>
      <w:r>
        <w:rPr>
          <w:lang w:val="en-US" w:eastAsia="x-none"/>
        </w:rPr>
        <w:t>For the uplink header compression at the UE, we consider that before the RACH completion, the UE</w:t>
      </w:r>
      <w:r w:rsidR="002920BB">
        <w:rPr>
          <w:lang w:val="en-US" w:eastAsia="x-none"/>
        </w:rPr>
        <w:t xml:space="preserve"> uses the source ROHC context </w:t>
      </w:r>
      <w:r w:rsidR="00F47D39">
        <w:rPr>
          <w:lang w:val="en-US" w:eastAsia="x-none"/>
        </w:rPr>
        <w:t>to compress the PDCP SDU</w:t>
      </w:r>
      <w:r w:rsidR="002467C0">
        <w:rPr>
          <w:lang w:val="en-US" w:eastAsia="x-none"/>
        </w:rPr>
        <w:t>. And the target ROHC context can be used after the RACH completion.</w:t>
      </w:r>
      <w:r w:rsidR="008E3335">
        <w:rPr>
          <w:lang w:val="en-US" w:eastAsia="x-none"/>
        </w:rPr>
        <w:t xml:space="preserve"> </w:t>
      </w:r>
    </w:p>
    <w:p w14:paraId="384CEB3B" w14:textId="3A81F1F9" w:rsidR="008E3335" w:rsidRPr="00494C1E" w:rsidRDefault="008E3335" w:rsidP="00D33946">
      <w:pPr>
        <w:rPr>
          <w:b/>
          <w:lang w:val="en-US" w:eastAsia="x-none"/>
        </w:rPr>
      </w:pPr>
      <w:r w:rsidRPr="00494C1E">
        <w:rPr>
          <w:b/>
          <w:lang w:val="en-US" w:eastAsia="x-none"/>
        </w:rPr>
        <w:t xml:space="preserve">Proposal </w:t>
      </w:r>
      <w:r w:rsidR="00FB4BEA">
        <w:rPr>
          <w:b/>
          <w:lang w:val="en-US" w:eastAsia="x-none"/>
        </w:rPr>
        <w:t>5</w:t>
      </w:r>
      <w:r w:rsidRPr="00494C1E">
        <w:rPr>
          <w:b/>
          <w:lang w:val="en-US" w:eastAsia="x-none"/>
        </w:rPr>
        <w:t xml:space="preserve">: </w:t>
      </w:r>
      <w:r w:rsidR="00856E6B" w:rsidRPr="00494C1E">
        <w:rPr>
          <w:b/>
          <w:lang w:val="en-US" w:eastAsia="x-none"/>
        </w:rPr>
        <w:t xml:space="preserve">The </w:t>
      </w:r>
      <w:r w:rsidR="00ED35AF" w:rsidRPr="00494C1E">
        <w:rPr>
          <w:b/>
          <w:lang w:val="en-US" w:eastAsia="x-none"/>
        </w:rPr>
        <w:t xml:space="preserve">UE uses the source ROHC context to compress the PDCP SDU before the MAC indicates </w:t>
      </w:r>
      <w:r w:rsidR="00494C1E" w:rsidRPr="00FC1550">
        <w:rPr>
          <w:b/>
          <w:lang w:val="en-US" w:eastAsia="x-none"/>
        </w:rPr>
        <w:t>the successful contention resolution.</w:t>
      </w:r>
    </w:p>
    <w:p w14:paraId="00D48F7E" w14:textId="18B7FBDE" w:rsidR="00A756FE" w:rsidRDefault="00BE2D2C" w:rsidP="00D33946">
      <w:pPr>
        <w:rPr>
          <w:b/>
          <w:lang w:val="en-US" w:eastAsia="x-none"/>
        </w:rPr>
      </w:pPr>
      <w:r w:rsidRPr="000F4242">
        <w:rPr>
          <w:b/>
          <w:lang w:val="en-US" w:eastAsia="x-none"/>
        </w:rPr>
        <w:t xml:space="preserve">Proposal </w:t>
      </w:r>
      <w:r w:rsidR="00FB4BEA">
        <w:rPr>
          <w:b/>
          <w:lang w:val="en-US" w:eastAsia="x-none"/>
        </w:rPr>
        <w:t>6</w:t>
      </w:r>
      <w:r w:rsidRPr="000F4242">
        <w:rPr>
          <w:b/>
          <w:lang w:val="en-US" w:eastAsia="x-none"/>
        </w:rPr>
        <w:t xml:space="preserve">: </w:t>
      </w:r>
      <w:r w:rsidR="00A962D2" w:rsidRPr="000F4242">
        <w:rPr>
          <w:b/>
          <w:lang w:val="en-US" w:eastAsia="x-none"/>
        </w:rPr>
        <w:t xml:space="preserve">The UE uses the </w:t>
      </w:r>
      <w:r w:rsidR="00091239">
        <w:rPr>
          <w:b/>
          <w:lang w:val="en-US" w:eastAsia="x-none"/>
        </w:rPr>
        <w:t>target</w:t>
      </w:r>
      <w:r w:rsidR="00A962D2" w:rsidRPr="000F4242">
        <w:rPr>
          <w:b/>
          <w:lang w:val="en-US" w:eastAsia="x-none"/>
        </w:rPr>
        <w:t xml:space="preserve"> ROHC</w:t>
      </w:r>
      <w:r w:rsidR="00A962D2" w:rsidRPr="00494C1E">
        <w:rPr>
          <w:b/>
          <w:lang w:val="en-US" w:eastAsia="x-none"/>
        </w:rPr>
        <w:t xml:space="preserve"> context to compress the PDCP SDU </w:t>
      </w:r>
      <w:r w:rsidR="000D61C5">
        <w:rPr>
          <w:b/>
          <w:lang w:val="en-US" w:eastAsia="x-none"/>
        </w:rPr>
        <w:t>after</w:t>
      </w:r>
      <w:r w:rsidR="00A962D2" w:rsidRPr="00494C1E">
        <w:rPr>
          <w:b/>
          <w:lang w:val="en-US" w:eastAsia="x-none"/>
        </w:rPr>
        <w:t xml:space="preserve"> the MAC indicates </w:t>
      </w:r>
      <w:r w:rsidR="00A962D2" w:rsidRPr="00FC1550">
        <w:rPr>
          <w:b/>
          <w:lang w:val="en-US" w:eastAsia="x-none"/>
        </w:rPr>
        <w:t>the successful contention resolution.</w:t>
      </w:r>
    </w:p>
    <w:p w14:paraId="376162F2" w14:textId="57CE726D" w:rsidR="00105757" w:rsidRPr="00947585" w:rsidRDefault="00105757" w:rsidP="00105757">
      <w:pPr>
        <w:rPr>
          <w:lang w:val="en-US" w:eastAsia="x-none"/>
        </w:rPr>
      </w:pPr>
      <w:r>
        <w:rPr>
          <w:lang w:val="en-US" w:eastAsia="x-none"/>
        </w:rPr>
        <w:t xml:space="preserve">Regarding the eNB behaviors, we would expect that the source eNB and the target eNB can use their own ROHC context independently and separately for the PDCP </w:t>
      </w:r>
      <w:r w:rsidR="00A345ED">
        <w:rPr>
          <w:lang w:val="en-US" w:eastAsia="x-none"/>
        </w:rPr>
        <w:t>P</w:t>
      </w:r>
      <w:r>
        <w:rPr>
          <w:lang w:val="en-US" w:eastAsia="x-none"/>
        </w:rPr>
        <w:t xml:space="preserve">DU </w:t>
      </w:r>
      <w:r w:rsidR="00A345ED">
        <w:rPr>
          <w:lang w:val="en-US" w:eastAsia="x-none"/>
        </w:rPr>
        <w:t>de</w:t>
      </w:r>
      <w:r>
        <w:rPr>
          <w:lang w:val="en-US" w:eastAsia="x-none"/>
        </w:rPr>
        <w:t>compression.</w:t>
      </w:r>
    </w:p>
    <w:p w14:paraId="32C2BBC8" w14:textId="4DC7E028" w:rsidR="00C553B6" w:rsidRDefault="000A5AE2" w:rsidP="007124E3">
      <w:pPr>
        <w:pStyle w:val="Heading2"/>
        <w:keepLines w:val="0"/>
        <w:tabs>
          <w:tab w:val="clear" w:pos="1002"/>
          <w:tab w:val="num" w:pos="576"/>
        </w:tabs>
        <w:spacing w:line="240" w:lineRule="auto"/>
        <w:ind w:left="0" w:firstLine="0"/>
        <w:jc w:val="left"/>
        <w:rPr>
          <w:lang w:val="en-US"/>
        </w:rPr>
      </w:pPr>
      <w:r>
        <w:rPr>
          <w:lang w:val="en-US"/>
        </w:rPr>
        <w:t xml:space="preserve">DL </w:t>
      </w:r>
      <w:r w:rsidR="00EE50AF">
        <w:rPr>
          <w:lang w:val="en-US"/>
        </w:rPr>
        <w:t xml:space="preserve">ROHC </w:t>
      </w:r>
      <w:r w:rsidR="00E55614">
        <w:rPr>
          <w:lang w:val="en-US"/>
        </w:rPr>
        <w:t>compression</w:t>
      </w:r>
      <w:r w:rsidR="00EC42CF">
        <w:rPr>
          <w:lang w:val="en-US"/>
        </w:rPr>
        <w:t>/decompression</w:t>
      </w:r>
      <w:r w:rsidR="00E55614">
        <w:rPr>
          <w:lang w:val="en-US"/>
        </w:rPr>
        <w:t xml:space="preserve"> </w:t>
      </w:r>
      <w:r w:rsidR="00EE50AF">
        <w:rPr>
          <w:lang w:val="en-US"/>
        </w:rPr>
        <w:t>in DAPS</w:t>
      </w:r>
    </w:p>
    <w:p w14:paraId="18BD797F" w14:textId="658FC54C" w:rsidR="00EE50AF" w:rsidRDefault="006B6357" w:rsidP="009F750C">
      <w:pPr>
        <w:rPr>
          <w:lang w:val="en-US" w:eastAsia="x-none"/>
        </w:rPr>
      </w:pPr>
      <w:r>
        <w:rPr>
          <w:lang w:val="en-US" w:eastAsia="x-none"/>
        </w:rPr>
        <w:t>T</w:t>
      </w:r>
      <w:r w:rsidR="005D5185">
        <w:rPr>
          <w:lang w:val="en-US" w:eastAsia="x-none"/>
        </w:rPr>
        <w:t>he</w:t>
      </w:r>
      <w:r w:rsidR="004C39C9">
        <w:rPr>
          <w:lang w:val="en-US" w:eastAsia="x-none"/>
        </w:rPr>
        <w:t xml:space="preserve"> DAPS </w:t>
      </w:r>
      <w:r w:rsidR="005D5185">
        <w:rPr>
          <w:lang w:val="en-US" w:eastAsia="x-none"/>
        </w:rPr>
        <w:t xml:space="preserve">solution </w:t>
      </w:r>
      <w:r w:rsidR="004C39C9">
        <w:rPr>
          <w:lang w:val="en-US" w:eastAsia="x-none"/>
        </w:rPr>
        <w:t xml:space="preserve">can have a single ROHC entity when the </w:t>
      </w:r>
      <w:r w:rsidR="00756ED3" w:rsidRPr="00495C5F">
        <w:rPr>
          <w:i/>
          <w:lang w:val="en-US" w:eastAsia="x-none"/>
        </w:rPr>
        <w:t>drb-ContinueROHC</w:t>
      </w:r>
      <w:r w:rsidR="00756ED3" w:rsidRPr="00EB1DDA">
        <w:rPr>
          <w:lang w:val="en-US" w:eastAsia="x-none"/>
        </w:rPr>
        <w:t xml:space="preserve"> is configured</w:t>
      </w:r>
      <w:r w:rsidR="00EB1DDA" w:rsidRPr="00EB1DDA">
        <w:rPr>
          <w:lang w:val="en-US" w:eastAsia="x-none"/>
        </w:rPr>
        <w:t>.</w:t>
      </w:r>
      <w:r w:rsidR="00495C5F">
        <w:rPr>
          <w:lang w:val="en-US" w:eastAsia="x-none"/>
        </w:rPr>
        <w:t xml:space="preserve"> According to the email discussion in [2], the UE should have two separate ROHC contexts/entities, one for the target link and one for the source link</w:t>
      </w:r>
      <w:r w:rsidR="00336F08">
        <w:rPr>
          <w:lang w:val="en-US" w:eastAsia="x-none"/>
        </w:rPr>
        <w:t>.</w:t>
      </w:r>
    </w:p>
    <w:p w14:paraId="06B3CF4F" w14:textId="0C16FF61" w:rsidR="00560EEF" w:rsidRPr="00D1324A" w:rsidRDefault="00560EEF" w:rsidP="00560EEF">
      <w:pPr>
        <w:rPr>
          <w:b/>
          <w:lang w:val="en-US" w:eastAsia="x-none"/>
        </w:rPr>
      </w:pPr>
      <w:r w:rsidRPr="00D1324A">
        <w:rPr>
          <w:b/>
          <w:lang w:val="en-US" w:eastAsia="x-none"/>
        </w:rPr>
        <w:t xml:space="preserve">Proposal </w:t>
      </w:r>
      <w:r w:rsidR="001D6B2D">
        <w:rPr>
          <w:b/>
          <w:lang w:val="en-US" w:eastAsia="x-none"/>
        </w:rPr>
        <w:t>7</w:t>
      </w:r>
      <w:r w:rsidRPr="00D1324A">
        <w:rPr>
          <w:b/>
          <w:lang w:val="en-US" w:eastAsia="x-none"/>
        </w:rPr>
        <w:t xml:space="preserve">: If </w:t>
      </w:r>
      <w:r w:rsidRPr="00D1324A">
        <w:rPr>
          <w:b/>
          <w:i/>
          <w:noProof/>
          <w:lang w:eastAsia="ko-KR"/>
        </w:rPr>
        <w:t>drb</w:t>
      </w:r>
      <w:r w:rsidRPr="00D1324A">
        <w:rPr>
          <w:b/>
          <w:i/>
          <w:noProof/>
        </w:rPr>
        <w:t>-ContinueROHC</w:t>
      </w:r>
      <w:r w:rsidRPr="00D1324A">
        <w:rPr>
          <w:b/>
          <w:lang w:val="en-US" w:eastAsia="x-none"/>
        </w:rPr>
        <w:t xml:space="preserve"> is configured</w:t>
      </w:r>
      <w:r>
        <w:rPr>
          <w:b/>
          <w:lang w:val="en-US" w:eastAsia="x-none"/>
        </w:rPr>
        <w:t xml:space="preserve"> for DAPS</w:t>
      </w:r>
      <w:r w:rsidRPr="00D1324A">
        <w:rPr>
          <w:b/>
          <w:lang w:val="en-US" w:eastAsia="x-none"/>
        </w:rPr>
        <w:t>, one PDCP entity has only one ROHC entity.</w:t>
      </w:r>
    </w:p>
    <w:p w14:paraId="3859EECD" w14:textId="38F2B965" w:rsidR="001475F1" w:rsidRPr="00D1741A" w:rsidRDefault="001475F1" w:rsidP="001475F1">
      <w:pPr>
        <w:rPr>
          <w:b/>
          <w:lang w:val="en-US" w:eastAsia="x-none"/>
        </w:rPr>
      </w:pPr>
      <w:r w:rsidRPr="00D1741A">
        <w:rPr>
          <w:b/>
          <w:lang w:val="en-US" w:eastAsia="x-none"/>
        </w:rPr>
        <w:t xml:space="preserve">Proposal </w:t>
      </w:r>
      <w:r w:rsidR="001D6B2D">
        <w:rPr>
          <w:b/>
          <w:lang w:val="en-US" w:eastAsia="x-none"/>
        </w:rPr>
        <w:t>8</w:t>
      </w:r>
      <w:r w:rsidRPr="00D1741A">
        <w:rPr>
          <w:b/>
          <w:lang w:val="en-US" w:eastAsia="x-none"/>
        </w:rPr>
        <w:t xml:space="preserve">: If </w:t>
      </w:r>
      <w:r w:rsidRPr="00D1741A">
        <w:rPr>
          <w:b/>
          <w:i/>
          <w:noProof/>
          <w:lang w:eastAsia="ko-KR"/>
        </w:rPr>
        <w:t>drb</w:t>
      </w:r>
      <w:r w:rsidRPr="00D1741A">
        <w:rPr>
          <w:b/>
          <w:i/>
          <w:noProof/>
        </w:rPr>
        <w:t>-ContinueROHC</w:t>
      </w:r>
      <w:r w:rsidRPr="00D1741A">
        <w:rPr>
          <w:b/>
          <w:lang w:val="en-US" w:eastAsia="x-none"/>
        </w:rPr>
        <w:t xml:space="preserve"> is not configured</w:t>
      </w:r>
      <w:r w:rsidR="00AC058E">
        <w:rPr>
          <w:b/>
          <w:lang w:val="en-US" w:eastAsia="x-none"/>
        </w:rPr>
        <w:t xml:space="preserve"> for DAPS</w:t>
      </w:r>
      <w:r w:rsidRPr="00D1741A">
        <w:rPr>
          <w:b/>
          <w:lang w:val="en-US" w:eastAsia="x-none"/>
        </w:rPr>
        <w:t xml:space="preserve">, one PDCP entity has two ROHC entities, one for </w:t>
      </w:r>
      <w:r w:rsidR="00C53A86">
        <w:rPr>
          <w:b/>
          <w:lang w:val="en-US" w:eastAsia="x-none"/>
        </w:rPr>
        <w:t xml:space="preserve">the PDCP PDU from </w:t>
      </w:r>
      <w:r w:rsidRPr="00D1741A">
        <w:rPr>
          <w:b/>
          <w:lang w:val="en-US" w:eastAsia="x-none"/>
        </w:rPr>
        <w:t xml:space="preserve">the source connection and another for </w:t>
      </w:r>
      <w:r w:rsidR="00C53A86">
        <w:rPr>
          <w:b/>
          <w:lang w:val="en-US" w:eastAsia="x-none"/>
        </w:rPr>
        <w:t xml:space="preserve">the PDCP PDU from </w:t>
      </w:r>
      <w:r w:rsidRPr="00D1741A">
        <w:rPr>
          <w:b/>
          <w:lang w:val="en-US" w:eastAsia="x-none"/>
        </w:rPr>
        <w:t>the target connection.</w:t>
      </w:r>
    </w:p>
    <w:p w14:paraId="462ED1EC" w14:textId="1699B996" w:rsidR="00172E09" w:rsidRDefault="00172E09" w:rsidP="00172E09">
      <w:pPr>
        <w:rPr>
          <w:lang w:val="en-US" w:eastAsia="x-none"/>
        </w:rPr>
      </w:pPr>
      <w:r>
        <w:rPr>
          <w:lang w:val="en-US" w:eastAsia="x-none"/>
        </w:rPr>
        <w:t xml:space="preserve">If the source connection is released, then the UE </w:t>
      </w:r>
      <w:r w:rsidR="00182D66">
        <w:rPr>
          <w:lang w:val="en-US" w:eastAsia="x-none"/>
        </w:rPr>
        <w:t>just releases the ROHC entity</w:t>
      </w:r>
      <w:r>
        <w:rPr>
          <w:lang w:val="en-US" w:eastAsia="x-none"/>
        </w:rPr>
        <w:t xml:space="preserve"> for the source connection. Then the target connection can still work properly with target ROHC entity.</w:t>
      </w:r>
    </w:p>
    <w:p w14:paraId="0D3819DD" w14:textId="093B5E58" w:rsidR="00172E09" w:rsidRPr="00A91480" w:rsidRDefault="00172E09" w:rsidP="00172E09">
      <w:pPr>
        <w:rPr>
          <w:b/>
          <w:lang w:val="en-US" w:eastAsia="x-none"/>
        </w:rPr>
      </w:pPr>
      <w:r w:rsidRPr="00A91480">
        <w:rPr>
          <w:b/>
          <w:lang w:val="en-US" w:eastAsia="x-none"/>
        </w:rPr>
        <w:t xml:space="preserve">Proposal </w:t>
      </w:r>
      <w:r w:rsidR="001D6B2D">
        <w:rPr>
          <w:b/>
          <w:lang w:val="en-US" w:eastAsia="x-none"/>
        </w:rPr>
        <w:t>9</w:t>
      </w:r>
      <w:r w:rsidRPr="00A91480">
        <w:rPr>
          <w:b/>
          <w:lang w:val="en-US" w:eastAsia="x-none"/>
        </w:rPr>
        <w:t>: When the source connection is released, the UE releases the ROHC entity for the source connection.</w:t>
      </w:r>
    </w:p>
    <w:p w14:paraId="7769B5F1" w14:textId="57EDE5F5" w:rsidR="00BE6993" w:rsidRDefault="00FD0D1D" w:rsidP="009F750C">
      <w:pPr>
        <w:rPr>
          <w:lang w:val="en-US" w:eastAsia="x-none"/>
        </w:rPr>
      </w:pPr>
      <w:r>
        <w:rPr>
          <w:lang w:val="en-US" w:eastAsia="x-none"/>
        </w:rPr>
        <w:t xml:space="preserve">According to the current </w:t>
      </w:r>
      <w:r w:rsidR="00C71982">
        <w:rPr>
          <w:lang w:val="en-US" w:eastAsia="x-none"/>
        </w:rPr>
        <w:t xml:space="preserve">LTE </w:t>
      </w:r>
      <w:r>
        <w:rPr>
          <w:lang w:val="en-US" w:eastAsia="x-none"/>
        </w:rPr>
        <w:t xml:space="preserve">specification, the ROHC function can only work properly for the in-sequence received PDCP PDU. Thus we consider the alike the NR PDCP procedure, the decompression </w:t>
      </w:r>
      <w:r w:rsidR="001B7AF2">
        <w:rPr>
          <w:lang w:val="en-US" w:eastAsia="x-none"/>
        </w:rPr>
        <w:t>can be</w:t>
      </w:r>
      <w:r>
        <w:rPr>
          <w:lang w:val="en-US" w:eastAsia="x-none"/>
        </w:rPr>
        <w:t xml:space="preserve"> performed when the PDCP SDU is submitted to the upper layer after the PDCP reordering.</w:t>
      </w:r>
    </w:p>
    <w:p w14:paraId="40E14EFA" w14:textId="41549A62" w:rsidR="00A230F4" w:rsidRDefault="00A230F4" w:rsidP="00A230F4">
      <w:pPr>
        <w:rPr>
          <w:b/>
          <w:lang w:val="en-US" w:eastAsia="x-none"/>
        </w:rPr>
      </w:pPr>
      <w:r w:rsidRPr="00FC77EA">
        <w:rPr>
          <w:b/>
          <w:lang w:val="en-US" w:eastAsia="x-none"/>
        </w:rPr>
        <w:lastRenderedPageBreak/>
        <w:t xml:space="preserve">Proposal </w:t>
      </w:r>
      <w:r w:rsidR="001D6B2D">
        <w:rPr>
          <w:b/>
          <w:lang w:val="en-US" w:eastAsia="x-none"/>
        </w:rPr>
        <w:t>10</w:t>
      </w:r>
      <w:r w:rsidRPr="00FC77EA">
        <w:rPr>
          <w:b/>
          <w:lang w:val="en-US" w:eastAsia="x-none"/>
        </w:rPr>
        <w:t xml:space="preserve">: </w:t>
      </w:r>
      <w:r w:rsidR="00FC264C">
        <w:rPr>
          <w:b/>
          <w:lang w:val="en-US" w:eastAsia="x-none"/>
        </w:rPr>
        <w:t>If the UE is configured with D</w:t>
      </w:r>
      <w:r w:rsidR="00CD01D3" w:rsidRPr="004817B5">
        <w:rPr>
          <w:b/>
          <w:lang w:val="en-US" w:eastAsia="x-none"/>
        </w:rPr>
        <w:t xml:space="preserve">APS, </w:t>
      </w:r>
      <w:r w:rsidR="00BC24AE">
        <w:rPr>
          <w:b/>
          <w:lang w:val="en-US" w:eastAsia="x-none"/>
        </w:rPr>
        <w:t>t</w:t>
      </w:r>
      <w:r w:rsidR="00010961" w:rsidRPr="00FC77EA">
        <w:rPr>
          <w:b/>
          <w:lang w:val="en-US" w:eastAsia="x-none"/>
        </w:rPr>
        <w:t>he decompression is only performed when submitting the received PDCP SDU to the upper layer after the PDCP reordering</w:t>
      </w:r>
      <w:r w:rsidR="00CD01D3" w:rsidRPr="004817B5">
        <w:rPr>
          <w:b/>
          <w:lang w:val="en-US" w:eastAsia="x-none"/>
        </w:rPr>
        <w:t>.</w:t>
      </w:r>
    </w:p>
    <w:p w14:paraId="5E5D1093" w14:textId="77777777" w:rsidR="00C02F47" w:rsidRPr="00947585" w:rsidRDefault="00C02F47" w:rsidP="00C02F47">
      <w:pPr>
        <w:rPr>
          <w:lang w:val="en-US" w:eastAsia="x-none"/>
        </w:rPr>
      </w:pPr>
      <w:r>
        <w:rPr>
          <w:lang w:val="en-US" w:eastAsia="x-none"/>
        </w:rPr>
        <w:t>Regarding the eNB behaviors, we would expect that the source eNB and the target eNB can use their own ROHC context independently and separately for the PDCP SDU compression.</w:t>
      </w:r>
    </w:p>
    <w:p w14:paraId="208C833E" w14:textId="5D17E87E" w:rsidR="00A230F4" w:rsidRDefault="00EA39EB" w:rsidP="004567A2">
      <w:pPr>
        <w:pStyle w:val="Heading2"/>
        <w:keepLines w:val="0"/>
        <w:tabs>
          <w:tab w:val="clear" w:pos="1002"/>
          <w:tab w:val="num" w:pos="576"/>
        </w:tabs>
        <w:spacing w:line="240" w:lineRule="auto"/>
        <w:ind w:left="0" w:firstLine="0"/>
        <w:jc w:val="left"/>
        <w:rPr>
          <w:lang w:val="en-US"/>
        </w:rPr>
      </w:pPr>
      <w:r>
        <w:rPr>
          <w:lang w:val="en-US"/>
        </w:rPr>
        <w:t>UL ROHC compression</w:t>
      </w:r>
      <w:r w:rsidR="00483379">
        <w:rPr>
          <w:lang w:val="en-US"/>
        </w:rPr>
        <w:t>/decompression</w:t>
      </w:r>
      <w:r>
        <w:rPr>
          <w:lang w:val="en-US"/>
        </w:rPr>
        <w:t xml:space="preserve"> in DAPS</w:t>
      </w:r>
    </w:p>
    <w:p w14:paraId="2ADE50A2" w14:textId="219664E1" w:rsidR="00F24862" w:rsidRDefault="007D63B7" w:rsidP="009F750C">
      <w:pPr>
        <w:rPr>
          <w:lang w:val="en-US" w:eastAsia="x-none"/>
        </w:rPr>
      </w:pPr>
      <w:r>
        <w:rPr>
          <w:lang w:val="en-US" w:eastAsia="x-none"/>
        </w:rPr>
        <w:t>According to the discussion so far, the DAPS solution regarding the uplink data transmission could have the following two Options:</w:t>
      </w:r>
    </w:p>
    <w:p w14:paraId="0977A7BD" w14:textId="6A77AB40" w:rsidR="007D63B7" w:rsidRPr="00C55470" w:rsidRDefault="007D63B7" w:rsidP="00C55470">
      <w:pPr>
        <w:pStyle w:val="ListParagraph"/>
        <w:numPr>
          <w:ilvl w:val="0"/>
          <w:numId w:val="19"/>
        </w:numPr>
        <w:ind w:firstLineChars="0"/>
        <w:rPr>
          <w:lang w:val="en-US" w:eastAsia="x-none"/>
        </w:rPr>
      </w:pPr>
      <w:r w:rsidRPr="00C55470">
        <w:rPr>
          <w:lang w:val="en-US" w:eastAsia="x-none"/>
        </w:rPr>
        <w:t>Option 1: Single uplink data transmission</w:t>
      </w:r>
    </w:p>
    <w:p w14:paraId="21A8E19C" w14:textId="0BF1B568" w:rsidR="007D63B7" w:rsidRPr="00C55470" w:rsidRDefault="007D63B7" w:rsidP="00C55470">
      <w:pPr>
        <w:pStyle w:val="ListParagraph"/>
        <w:numPr>
          <w:ilvl w:val="0"/>
          <w:numId w:val="19"/>
        </w:numPr>
        <w:ind w:firstLineChars="0"/>
        <w:rPr>
          <w:lang w:val="en-US" w:eastAsia="x-none"/>
        </w:rPr>
      </w:pPr>
      <w:r w:rsidRPr="00C55470">
        <w:rPr>
          <w:lang w:val="en-US" w:eastAsia="x-none"/>
        </w:rPr>
        <w:t>Option 2: Dual uplink data transmission</w:t>
      </w:r>
    </w:p>
    <w:p w14:paraId="45DF7AE2" w14:textId="7986668D" w:rsidR="0056357D" w:rsidRDefault="00C55470" w:rsidP="009F750C">
      <w:pPr>
        <w:rPr>
          <w:lang w:val="en-US" w:eastAsia="x-none"/>
        </w:rPr>
      </w:pPr>
      <w:r>
        <w:rPr>
          <w:lang w:val="en-US" w:eastAsia="x-none"/>
        </w:rPr>
        <w:t>Regarding Option 1 and Option 2</w:t>
      </w:r>
      <w:r w:rsidR="00721946">
        <w:rPr>
          <w:lang w:val="en-US" w:eastAsia="x-none"/>
        </w:rPr>
        <w:t>, we think the ROHC behavior has no difference</w:t>
      </w:r>
      <w:r w:rsidR="00461BD9">
        <w:rPr>
          <w:lang w:val="en-US" w:eastAsia="x-none"/>
        </w:rPr>
        <w:t>, as the UE needs to have simultaneous down data reception from both the source and target and the ROHC entity for DL decompression and UL compression could be the same ROHC entity</w:t>
      </w:r>
      <w:r w:rsidR="005712A1">
        <w:rPr>
          <w:lang w:val="en-US" w:eastAsia="x-none"/>
        </w:rPr>
        <w:t>. It is not possible to reset the ROHC entity of the UL without resetting the DL.</w:t>
      </w:r>
      <w:r w:rsidR="00115368">
        <w:rPr>
          <w:lang w:val="en-US" w:eastAsia="x-none"/>
        </w:rPr>
        <w:t xml:space="preserve"> This means that the UE needs to keep two ROHC entities/contexts, one for the source link and one for the target link, at the same time.</w:t>
      </w:r>
    </w:p>
    <w:p w14:paraId="6A28D4F0" w14:textId="1CAE55E1" w:rsidR="003F059C" w:rsidRPr="004B4874" w:rsidRDefault="003F059C" w:rsidP="003F059C">
      <w:pPr>
        <w:rPr>
          <w:b/>
          <w:lang w:val="en-US" w:eastAsia="x-none"/>
        </w:rPr>
      </w:pPr>
      <w:r w:rsidRPr="004B4874">
        <w:rPr>
          <w:b/>
          <w:lang w:val="en-US" w:eastAsia="x-none"/>
        </w:rPr>
        <w:t xml:space="preserve">Proposal </w:t>
      </w:r>
      <w:r w:rsidR="00FC3145">
        <w:rPr>
          <w:b/>
          <w:lang w:val="en-US" w:eastAsia="x-none"/>
        </w:rPr>
        <w:t>11</w:t>
      </w:r>
      <w:r w:rsidRPr="004B4874">
        <w:rPr>
          <w:b/>
          <w:lang w:val="en-US" w:eastAsia="x-none"/>
        </w:rPr>
        <w:t xml:space="preserve">: If the UE is configured with DAPS, the UE uses the source ROHC entity for the PDCP SDU sent via the source </w:t>
      </w:r>
      <w:r>
        <w:rPr>
          <w:b/>
          <w:lang w:val="en-US" w:eastAsia="x-none"/>
        </w:rPr>
        <w:t>connection</w:t>
      </w:r>
      <w:r w:rsidRPr="004B4874">
        <w:rPr>
          <w:b/>
          <w:lang w:val="en-US" w:eastAsia="x-none"/>
        </w:rPr>
        <w:t xml:space="preserve"> and the target ROHC entity for the PDCP SDU sent via the </w:t>
      </w:r>
      <w:r>
        <w:rPr>
          <w:b/>
          <w:lang w:val="en-US" w:eastAsia="x-none"/>
        </w:rPr>
        <w:t>target</w:t>
      </w:r>
      <w:r w:rsidRPr="004B4874">
        <w:rPr>
          <w:b/>
          <w:lang w:val="en-US" w:eastAsia="x-none"/>
        </w:rPr>
        <w:t xml:space="preserve"> </w:t>
      </w:r>
      <w:r>
        <w:rPr>
          <w:b/>
          <w:lang w:val="en-US" w:eastAsia="x-none"/>
        </w:rPr>
        <w:t>connection</w:t>
      </w:r>
      <w:r w:rsidRPr="004B4874">
        <w:rPr>
          <w:b/>
          <w:lang w:val="en-US" w:eastAsia="x-none"/>
        </w:rPr>
        <w:t>.</w:t>
      </w:r>
    </w:p>
    <w:p w14:paraId="29469610" w14:textId="58971CF2" w:rsidR="006811FF" w:rsidRDefault="00B85A32" w:rsidP="009F750C">
      <w:pPr>
        <w:rPr>
          <w:lang w:val="en-US" w:eastAsia="x-none"/>
        </w:rPr>
      </w:pPr>
      <w:r>
        <w:rPr>
          <w:lang w:val="en-US" w:eastAsia="x-none"/>
        </w:rPr>
        <w:t>Regarding the eNB behaviors, we consider that the received PDCP PDU can be decompressed directly</w:t>
      </w:r>
      <w:r w:rsidR="00D94769">
        <w:rPr>
          <w:lang w:val="en-US" w:eastAsia="x-none"/>
        </w:rPr>
        <w:t xml:space="preserve"> at the eNB side</w:t>
      </w:r>
      <w:r w:rsidR="00DC141A">
        <w:rPr>
          <w:lang w:val="en-US" w:eastAsia="x-none"/>
        </w:rPr>
        <w:t>, as the RLC entity of the eNB can ensure the in-sequence delivery</w:t>
      </w:r>
      <w:r w:rsidR="006537F8">
        <w:rPr>
          <w:lang w:val="en-US" w:eastAsia="x-none"/>
        </w:rPr>
        <w:t xml:space="preserve"> to the PDCP entity</w:t>
      </w:r>
      <w:r w:rsidR="00B1375D">
        <w:rPr>
          <w:lang w:val="en-US" w:eastAsia="x-none"/>
        </w:rPr>
        <w:t xml:space="preserve"> and the compressed PDCP SDU of each ROHC entity will arrives at the reception side always in-sequence</w:t>
      </w:r>
      <w:r w:rsidR="00DC141A">
        <w:rPr>
          <w:lang w:val="en-US" w:eastAsia="x-none"/>
        </w:rPr>
        <w:t>.</w:t>
      </w:r>
      <w:r w:rsidR="00A149DC">
        <w:rPr>
          <w:lang w:val="en-US" w:eastAsia="x-none"/>
        </w:rPr>
        <w:t xml:space="preserve"> There is no specification impacts on the eNB side</w:t>
      </w:r>
      <w:r w:rsidR="009948BA">
        <w:rPr>
          <w:lang w:val="en-US" w:eastAsia="x-none"/>
        </w:rPr>
        <w:t xml:space="preserve"> regarding the uplink decompression</w:t>
      </w:r>
      <w:r w:rsidR="00A149DC">
        <w:rPr>
          <w:lang w:val="en-US" w:eastAsia="x-none"/>
        </w:rPr>
        <w:t>.</w:t>
      </w:r>
    </w:p>
    <w:p w14:paraId="5B4710C2" w14:textId="06D404DC" w:rsidR="000111BF" w:rsidRPr="00EA3AC4" w:rsidRDefault="000111BF" w:rsidP="000111BF">
      <w:pPr>
        <w:rPr>
          <w:b/>
          <w:lang w:val="en-US" w:eastAsia="x-none"/>
        </w:rPr>
      </w:pPr>
      <w:r w:rsidRPr="00EA3AC4">
        <w:rPr>
          <w:b/>
          <w:lang w:val="en-US" w:eastAsia="x-none"/>
        </w:rPr>
        <w:t xml:space="preserve">Observation </w:t>
      </w:r>
      <w:r w:rsidR="00FC3145">
        <w:rPr>
          <w:b/>
          <w:lang w:val="en-US" w:eastAsia="x-none"/>
        </w:rPr>
        <w:t>6</w:t>
      </w:r>
      <w:r w:rsidRPr="00EA3AC4">
        <w:rPr>
          <w:b/>
          <w:lang w:val="en-US" w:eastAsia="x-none"/>
        </w:rPr>
        <w:t xml:space="preserve">: For the UL decompression of the DAPS solution, the source </w:t>
      </w:r>
      <w:r>
        <w:rPr>
          <w:b/>
          <w:lang w:val="en-US" w:eastAsia="x-none"/>
        </w:rPr>
        <w:t xml:space="preserve">eNB </w:t>
      </w:r>
      <w:r w:rsidRPr="00EA3AC4">
        <w:rPr>
          <w:b/>
          <w:lang w:val="en-US" w:eastAsia="x-none"/>
        </w:rPr>
        <w:t xml:space="preserve">and the target eNB can decompress the received PDCP PDU directly as the compressed PDCP SDU of each ROHC entity will always arrive in-sequence at the </w:t>
      </w:r>
      <w:r>
        <w:rPr>
          <w:b/>
          <w:lang w:val="en-US" w:eastAsia="x-none"/>
        </w:rPr>
        <w:t>receiving PDCP entity</w:t>
      </w:r>
      <w:r w:rsidRPr="00EA3AC4">
        <w:rPr>
          <w:b/>
          <w:lang w:val="en-US" w:eastAsia="x-none"/>
        </w:rPr>
        <w:t>.</w:t>
      </w:r>
    </w:p>
    <w:p w14:paraId="63DC89BB" w14:textId="77777777" w:rsidR="00C55470" w:rsidRPr="009F750C" w:rsidRDefault="00C55470" w:rsidP="009F750C">
      <w:pPr>
        <w:rPr>
          <w:lang w:val="en-US" w:eastAsia="x-none"/>
        </w:rPr>
      </w:pPr>
    </w:p>
    <w:p w14:paraId="728AEC31" w14:textId="77777777" w:rsidR="001B500F" w:rsidRDefault="00977D18" w:rsidP="00893B96">
      <w:pPr>
        <w:pStyle w:val="Heading1"/>
        <w:jc w:val="left"/>
      </w:pPr>
      <w:r>
        <w:t>Conclusions</w:t>
      </w:r>
    </w:p>
    <w:p w14:paraId="5693F668" w14:textId="21195318" w:rsidR="00090B25" w:rsidRDefault="009A1ED9" w:rsidP="00893B96">
      <w:pPr>
        <w:spacing w:afterLines="50" w:line="240" w:lineRule="auto"/>
        <w:jc w:val="left"/>
      </w:pPr>
      <w:r>
        <w:t xml:space="preserve">Based on the </w:t>
      </w:r>
      <w:r w:rsidR="004318FC">
        <w:t>analysis</w:t>
      </w:r>
      <w:r>
        <w:t xml:space="preserve"> given above, we have the following </w:t>
      </w:r>
      <w:r w:rsidR="00E36A47">
        <w:t xml:space="preserve">Observations and </w:t>
      </w:r>
      <w:r w:rsidR="00FC622D">
        <w:t>P</w:t>
      </w:r>
      <w:r w:rsidR="00061FED">
        <w:t>roposal</w:t>
      </w:r>
      <w:r w:rsidR="003B6810">
        <w:t>.</w:t>
      </w:r>
    </w:p>
    <w:p w14:paraId="7BB31AD5" w14:textId="7981FF09" w:rsidR="003B6810" w:rsidRDefault="003B6810" w:rsidP="00893B96">
      <w:pPr>
        <w:spacing w:afterLines="50" w:line="240" w:lineRule="auto"/>
        <w:jc w:val="left"/>
      </w:pPr>
      <w:r>
        <w:t>For the SAPS solution:</w:t>
      </w:r>
    </w:p>
    <w:p w14:paraId="24B45166" w14:textId="77777777" w:rsidR="00AB7592" w:rsidRPr="00E85038" w:rsidRDefault="00AB7592" w:rsidP="00AB7592">
      <w:pPr>
        <w:rPr>
          <w:b/>
          <w:lang w:val="en-US" w:eastAsia="x-none"/>
        </w:rPr>
      </w:pPr>
      <w:r w:rsidRPr="00E85038">
        <w:rPr>
          <w:b/>
          <w:lang w:val="en-US" w:eastAsia="x-none"/>
        </w:rPr>
        <w:t xml:space="preserve">Observation 1: The </w:t>
      </w:r>
      <w:r>
        <w:rPr>
          <w:b/>
          <w:lang w:val="en-US" w:eastAsia="x-none"/>
        </w:rPr>
        <w:t xml:space="preserve">legacy </w:t>
      </w:r>
      <w:r w:rsidRPr="00E85038">
        <w:rPr>
          <w:b/>
          <w:lang w:val="en-US" w:eastAsia="x-none"/>
        </w:rPr>
        <w:t>UE monitors the PDCCH addressed to C-RNTI on the target PCell during the RACH to the target PCell.</w:t>
      </w:r>
    </w:p>
    <w:p w14:paraId="4F996EB1" w14:textId="77777777" w:rsidR="009C3966" w:rsidRPr="0070144C" w:rsidRDefault="009C3966" w:rsidP="009C3966">
      <w:pPr>
        <w:rPr>
          <w:b/>
          <w:lang w:val="en-US" w:eastAsia="x-none"/>
        </w:rPr>
      </w:pPr>
      <w:r w:rsidRPr="0070144C">
        <w:rPr>
          <w:b/>
          <w:lang w:val="en-US" w:eastAsia="x-none"/>
        </w:rPr>
        <w:t xml:space="preserve">Observation 2: The </w:t>
      </w:r>
      <w:r>
        <w:rPr>
          <w:b/>
          <w:lang w:val="en-US" w:eastAsia="x-none"/>
        </w:rPr>
        <w:t xml:space="preserve">legacy </w:t>
      </w:r>
      <w:r w:rsidRPr="0070144C">
        <w:rPr>
          <w:b/>
          <w:lang w:val="en-US" w:eastAsia="x-none"/>
        </w:rPr>
        <w:t xml:space="preserve">UE may receive some PDCP PDUs </w:t>
      </w:r>
      <w:r>
        <w:rPr>
          <w:b/>
          <w:lang w:val="en-US" w:eastAsia="x-none"/>
        </w:rPr>
        <w:t xml:space="preserve">from the target PCell </w:t>
      </w:r>
      <w:r w:rsidRPr="0070144C">
        <w:rPr>
          <w:b/>
          <w:lang w:val="en-US" w:eastAsia="x-none"/>
        </w:rPr>
        <w:t>during the RACH procedure to the target PCell in some handover cases.</w:t>
      </w:r>
    </w:p>
    <w:p w14:paraId="1967A338" w14:textId="77777777" w:rsidR="00E772C8" w:rsidRDefault="00E772C8" w:rsidP="00E772C8">
      <w:pPr>
        <w:rPr>
          <w:b/>
          <w:lang w:val="en-US" w:eastAsia="x-none"/>
        </w:rPr>
      </w:pPr>
      <w:r w:rsidRPr="00034CE8">
        <w:rPr>
          <w:b/>
          <w:lang w:val="en-US" w:eastAsia="x-none"/>
        </w:rPr>
        <w:t>Observation 3: The UE of the SAPS could receive the PDCP PDUs simultaneously from both the source cell and the target cell during the RACH to the target PCell</w:t>
      </w:r>
      <w:r>
        <w:rPr>
          <w:b/>
          <w:lang w:val="en-US" w:eastAsia="x-none"/>
        </w:rPr>
        <w:t>.</w:t>
      </w:r>
    </w:p>
    <w:p w14:paraId="3C59DE11" w14:textId="77777777" w:rsidR="00C32D1A" w:rsidRDefault="00C32D1A" w:rsidP="00C32D1A">
      <w:pPr>
        <w:rPr>
          <w:b/>
          <w:lang w:val="en-US" w:eastAsia="x-none"/>
        </w:rPr>
      </w:pPr>
      <w:r w:rsidRPr="00773897">
        <w:rPr>
          <w:b/>
          <w:lang w:val="en-US" w:eastAsia="x-none"/>
        </w:rPr>
        <w:t>Observation 4: The processing time (i.e. header decompression and deciphering) of the PDCP PDUs delivered by the re-established source RLC entity could be tens of milliseconds.</w:t>
      </w:r>
    </w:p>
    <w:p w14:paraId="5EA90FC2" w14:textId="77777777" w:rsidR="00C32D1A" w:rsidRPr="00773897" w:rsidRDefault="00C32D1A" w:rsidP="00C32D1A">
      <w:pPr>
        <w:rPr>
          <w:b/>
          <w:lang w:val="en-US" w:eastAsia="x-none"/>
        </w:rPr>
      </w:pPr>
      <w:r>
        <w:rPr>
          <w:b/>
          <w:lang w:val="en-US" w:eastAsia="x-none"/>
        </w:rPr>
        <w:t>Observation 5: The PDCP entity could receive the target PDCP PDU before completing the header decompression of the source PDCP PDU(s).</w:t>
      </w:r>
    </w:p>
    <w:p w14:paraId="1AB8F056" w14:textId="77777777" w:rsidR="008402AF" w:rsidRPr="00F57C43" w:rsidRDefault="008402AF" w:rsidP="008402AF">
      <w:pPr>
        <w:rPr>
          <w:b/>
          <w:lang w:val="en-US" w:eastAsia="x-none"/>
        </w:rPr>
      </w:pPr>
      <w:r w:rsidRPr="00F57C43">
        <w:rPr>
          <w:b/>
          <w:lang w:val="en-US" w:eastAsia="x-none"/>
        </w:rPr>
        <w:lastRenderedPageBreak/>
        <w:t>Proposal 1: RAN2 is kindly requested to confirm that the UE configured with SAPS does not receive any PDCP PDU of DRB during the RACH to the target cell.</w:t>
      </w:r>
    </w:p>
    <w:p w14:paraId="2A484323" w14:textId="77777777" w:rsidR="005140DA" w:rsidRDefault="005140DA" w:rsidP="005140DA">
      <w:pPr>
        <w:rPr>
          <w:b/>
          <w:lang w:val="en-US" w:eastAsia="x-none"/>
        </w:rPr>
      </w:pPr>
      <w:r w:rsidRPr="007B445B">
        <w:rPr>
          <w:b/>
          <w:lang w:val="en-US" w:eastAsia="x-none"/>
        </w:rPr>
        <w:t xml:space="preserve">Proposal </w:t>
      </w:r>
      <w:r>
        <w:rPr>
          <w:b/>
          <w:lang w:val="en-US" w:eastAsia="x-none"/>
        </w:rPr>
        <w:t>2</w:t>
      </w:r>
      <w:r w:rsidRPr="007B445B">
        <w:rPr>
          <w:b/>
          <w:lang w:val="en-US" w:eastAsia="x-none"/>
        </w:rPr>
        <w:t>: The source RLC entity is firstly re-established and then released after the MAC indicates the successful contention resolution.</w:t>
      </w:r>
    </w:p>
    <w:p w14:paraId="314466B7" w14:textId="77777777" w:rsidR="005140DA" w:rsidRDefault="005140DA" w:rsidP="005140DA">
      <w:pPr>
        <w:rPr>
          <w:lang w:val="en-US" w:eastAsia="x-none"/>
        </w:rPr>
      </w:pPr>
      <w:r w:rsidRPr="007B445B">
        <w:rPr>
          <w:b/>
          <w:lang w:val="en-US" w:eastAsia="x-none"/>
        </w:rPr>
        <w:t xml:space="preserve">Proposal </w:t>
      </w:r>
      <w:r>
        <w:rPr>
          <w:b/>
          <w:lang w:val="en-US" w:eastAsia="x-none"/>
        </w:rPr>
        <w:t>3</w:t>
      </w:r>
      <w:r w:rsidRPr="007B445B">
        <w:rPr>
          <w:b/>
          <w:lang w:val="en-US" w:eastAsia="x-none"/>
        </w:rPr>
        <w:t xml:space="preserve">: The </w:t>
      </w:r>
      <w:r>
        <w:rPr>
          <w:b/>
          <w:lang w:val="en-US" w:eastAsia="x-none"/>
        </w:rPr>
        <w:t>PDCP</w:t>
      </w:r>
      <w:r w:rsidRPr="007B445B">
        <w:rPr>
          <w:b/>
          <w:lang w:val="en-US" w:eastAsia="x-none"/>
        </w:rPr>
        <w:t xml:space="preserve"> entity is re-established after the MAC indicates the successful contention resolution.</w:t>
      </w:r>
    </w:p>
    <w:p w14:paraId="1F50824B" w14:textId="77777777" w:rsidR="00B7137B" w:rsidRPr="003C4FEA" w:rsidRDefault="00B7137B" w:rsidP="00B7137B">
      <w:pPr>
        <w:rPr>
          <w:b/>
          <w:lang w:val="en-US" w:eastAsia="x-none"/>
        </w:rPr>
      </w:pPr>
      <w:r w:rsidRPr="003C4FEA">
        <w:rPr>
          <w:b/>
          <w:lang w:val="en-US" w:eastAsia="x-none"/>
        </w:rPr>
        <w:t>Proposal 4: The target eNB by implementation avoids sending the PDCP PDU to the UE before the UE competes the processing of the source PDCP PDU.</w:t>
      </w:r>
    </w:p>
    <w:p w14:paraId="76929959" w14:textId="77777777" w:rsidR="00C01DB0" w:rsidRPr="00494C1E" w:rsidRDefault="00C01DB0" w:rsidP="00C01DB0">
      <w:pPr>
        <w:rPr>
          <w:b/>
          <w:lang w:val="en-US" w:eastAsia="x-none"/>
        </w:rPr>
      </w:pPr>
      <w:r w:rsidRPr="00494C1E">
        <w:rPr>
          <w:b/>
          <w:lang w:val="en-US" w:eastAsia="x-none"/>
        </w:rPr>
        <w:t xml:space="preserve">Proposal </w:t>
      </w:r>
      <w:r>
        <w:rPr>
          <w:b/>
          <w:lang w:val="en-US" w:eastAsia="x-none"/>
        </w:rPr>
        <w:t>5</w:t>
      </w:r>
      <w:r w:rsidRPr="00494C1E">
        <w:rPr>
          <w:b/>
          <w:lang w:val="en-US" w:eastAsia="x-none"/>
        </w:rPr>
        <w:t xml:space="preserve">: The UE uses the source ROHC context to compress the PDCP SDU before the MAC indicates </w:t>
      </w:r>
      <w:r w:rsidRPr="00FC1550">
        <w:rPr>
          <w:b/>
          <w:lang w:val="en-US" w:eastAsia="x-none"/>
        </w:rPr>
        <w:t>the successful contention resolution.</w:t>
      </w:r>
    </w:p>
    <w:p w14:paraId="7111ED8E" w14:textId="77777777" w:rsidR="00C01DB0" w:rsidRDefault="00C01DB0" w:rsidP="00C01DB0">
      <w:pPr>
        <w:rPr>
          <w:b/>
          <w:lang w:val="en-US" w:eastAsia="x-none"/>
        </w:rPr>
      </w:pPr>
      <w:r w:rsidRPr="000F4242">
        <w:rPr>
          <w:b/>
          <w:lang w:val="en-US" w:eastAsia="x-none"/>
        </w:rPr>
        <w:t xml:space="preserve">Proposal </w:t>
      </w:r>
      <w:r>
        <w:rPr>
          <w:b/>
          <w:lang w:val="en-US" w:eastAsia="x-none"/>
        </w:rPr>
        <w:t>6</w:t>
      </w:r>
      <w:r w:rsidRPr="000F4242">
        <w:rPr>
          <w:b/>
          <w:lang w:val="en-US" w:eastAsia="x-none"/>
        </w:rPr>
        <w:t xml:space="preserve">: The UE uses the </w:t>
      </w:r>
      <w:r>
        <w:rPr>
          <w:b/>
          <w:lang w:val="en-US" w:eastAsia="x-none"/>
        </w:rPr>
        <w:t>target</w:t>
      </w:r>
      <w:r w:rsidRPr="000F4242">
        <w:rPr>
          <w:b/>
          <w:lang w:val="en-US" w:eastAsia="x-none"/>
        </w:rPr>
        <w:t xml:space="preserve"> ROHC</w:t>
      </w:r>
      <w:r w:rsidRPr="00494C1E">
        <w:rPr>
          <w:b/>
          <w:lang w:val="en-US" w:eastAsia="x-none"/>
        </w:rPr>
        <w:t xml:space="preserve"> context to compress the PDCP SDU </w:t>
      </w:r>
      <w:r>
        <w:rPr>
          <w:b/>
          <w:lang w:val="en-US" w:eastAsia="x-none"/>
        </w:rPr>
        <w:t>after</w:t>
      </w:r>
      <w:r w:rsidRPr="00494C1E">
        <w:rPr>
          <w:b/>
          <w:lang w:val="en-US" w:eastAsia="x-none"/>
        </w:rPr>
        <w:t xml:space="preserve"> the MAC indicates </w:t>
      </w:r>
      <w:r w:rsidRPr="00FC1550">
        <w:rPr>
          <w:b/>
          <w:lang w:val="en-US" w:eastAsia="x-none"/>
        </w:rPr>
        <w:t>the successful contention resolution.</w:t>
      </w:r>
    </w:p>
    <w:p w14:paraId="0EF2CDE6" w14:textId="77777777" w:rsidR="00972076" w:rsidRDefault="00972076" w:rsidP="004A4015">
      <w:pPr>
        <w:spacing w:afterLines="50" w:line="240" w:lineRule="auto"/>
        <w:jc w:val="left"/>
      </w:pPr>
    </w:p>
    <w:p w14:paraId="315B5A6D" w14:textId="1F9011E0" w:rsidR="004A4015" w:rsidRDefault="004A4015" w:rsidP="004A4015">
      <w:pPr>
        <w:spacing w:afterLines="50" w:line="240" w:lineRule="auto"/>
        <w:jc w:val="left"/>
      </w:pPr>
      <w:r>
        <w:t>For the DAPS solution:</w:t>
      </w:r>
    </w:p>
    <w:p w14:paraId="095FCC90" w14:textId="77777777" w:rsidR="00246176" w:rsidRPr="00EA3AC4" w:rsidRDefault="00246176" w:rsidP="00246176">
      <w:pPr>
        <w:rPr>
          <w:b/>
          <w:lang w:val="en-US" w:eastAsia="x-none"/>
        </w:rPr>
      </w:pPr>
      <w:r w:rsidRPr="00EA3AC4">
        <w:rPr>
          <w:b/>
          <w:lang w:val="en-US" w:eastAsia="x-none"/>
        </w:rPr>
        <w:t xml:space="preserve">Observation </w:t>
      </w:r>
      <w:r>
        <w:rPr>
          <w:b/>
          <w:lang w:val="en-US" w:eastAsia="x-none"/>
        </w:rPr>
        <w:t>6</w:t>
      </w:r>
      <w:r w:rsidRPr="00EA3AC4">
        <w:rPr>
          <w:b/>
          <w:lang w:val="en-US" w:eastAsia="x-none"/>
        </w:rPr>
        <w:t xml:space="preserve">: For the UL decompression of the DAPS solution, the source </w:t>
      </w:r>
      <w:r>
        <w:rPr>
          <w:b/>
          <w:lang w:val="en-US" w:eastAsia="x-none"/>
        </w:rPr>
        <w:t xml:space="preserve">eNB </w:t>
      </w:r>
      <w:r w:rsidRPr="00EA3AC4">
        <w:rPr>
          <w:b/>
          <w:lang w:val="en-US" w:eastAsia="x-none"/>
        </w:rPr>
        <w:t xml:space="preserve">and the target eNB can decompress the received PDCP PDU directly as the compressed PDCP SDU of each ROHC entity will always arrive in-sequence at the </w:t>
      </w:r>
      <w:r>
        <w:rPr>
          <w:b/>
          <w:lang w:val="en-US" w:eastAsia="x-none"/>
        </w:rPr>
        <w:t>receiving PDCP entity</w:t>
      </w:r>
      <w:r w:rsidRPr="00EA3AC4">
        <w:rPr>
          <w:b/>
          <w:lang w:val="en-US" w:eastAsia="x-none"/>
        </w:rPr>
        <w:t>.</w:t>
      </w:r>
    </w:p>
    <w:p w14:paraId="5335D843" w14:textId="77777777" w:rsidR="0050490D" w:rsidRPr="00D1324A" w:rsidRDefault="0050490D" w:rsidP="0050490D">
      <w:pPr>
        <w:rPr>
          <w:b/>
          <w:lang w:val="en-US" w:eastAsia="x-none"/>
        </w:rPr>
      </w:pPr>
      <w:bookmarkStart w:id="2" w:name="_GoBack"/>
      <w:bookmarkEnd w:id="2"/>
      <w:r w:rsidRPr="00D1324A">
        <w:rPr>
          <w:b/>
          <w:lang w:val="en-US" w:eastAsia="x-none"/>
        </w:rPr>
        <w:t xml:space="preserve">Proposal </w:t>
      </w:r>
      <w:r>
        <w:rPr>
          <w:b/>
          <w:lang w:val="en-US" w:eastAsia="x-none"/>
        </w:rPr>
        <w:t>7</w:t>
      </w:r>
      <w:r w:rsidRPr="00D1324A">
        <w:rPr>
          <w:b/>
          <w:lang w:val="en-US" w:eastAsia="x-none"/>
        </w:rPr>
        <w:t xml:space="preserve">: If </w:t>
      </w:r>
      <w:r w:rsidRPr="00D1324A">
        <w:rPr>
          <w:b/>
          <w:i/>
          <w:noProof/>
          <w:lang w:eastAsia="ko-KR"/>
        </w:rPr>
        <w:t>drb</w:t>
      </w:r>
      <w:r w:rsidRPr="00D1324A">
        <w:rPr>
          <w:b/>
          <w:i/>
          <w:noProof/>
        </w:rPr>
        <w:t>-ContinueROHC</w:t>
      </w:r>
      <w:r w:rsidRPr="00D1324A">
        <w:rPr>
          <w:b/>
          <w:lang w:val="en-US" w:eastAsia="x-none"/>
        </w:rPr>
        <w:t xml:space="preserve"> is configured</w:t>
      </w:r>
      <w:r>
        <w:rPr>
          <w:b/>
          <w:lang w:val="en-US" w:eastAsia="x-none"/>
        </w:rPr>
        <w:t xml:space="preserve"> for DAPS</w:t>
      </w:r>
      <w:r w:rsidRPr="00D1324A">
        <w:rPr>
          <w:b/>
          <w:lang w:val="en-US" w:eastAsia="x-none"/>
        </w:rPr>
        <w:t>, one PDCP entity has only one ROHC entity.</w:t>
      </w:r>
    </w:p>
    <w:p w14:paraId="53B67308" w14:textId="77777777" w:rsidR="0050490D" w:rsidRPr="00D1741A" w:rsidRDefault="0050490D" w:rsidP="0050490D">
      <w:pPr>
        <w:rPr>
          <w:b/>
          <w:lang w:val="en-US" w:eastAsia="x-none"/>
        </w:rPr>
      </w:pPr>
      <w:r w:rsidRPr="00D1741A">
        <w:rPr>
          <w:b/>
          <w:lang w:val="en-US" w:eastAsia="x-none"/>
        </w:rPr>
        <w:t xml:space="preserve">Proposal </w:t>
      </w:r>
      <w:r>
        <w:rPr>
          <w:b/>
          <w:lang w:val="en-US" w:eastAsia="x-none"/>
        </w:rPr>
        <w:t>8</w:t>
      </w:r>
      <w:r w:rsidRPr="00D1741A">
        <w:rPr>
          <w:b/>
          <w:lang w:val="en-US" w:eastAsia="x-none"/>
        </w:rPr>
        <w:t xml:space="preserve">: If </w:t>
      </w:r>
      <w:r w:rsidRPr="00D1741A">
        <w:rPr>
          <w:b/>
          <w:i/>
          <w:noProof/>
          <w:lang w:eastAsia="ko-KR"/>
        </w:rPr>
        <w:t>drb</w:t>
      </w:r>
      <w:r w:rsidRPr="00D1741A">
        <w:rPr>
          <w:b/>
          <w:i/>
          <w:noProof/>
        </w:rPr>
        <w:t>-ContinueROHC</w:t>
      </w:r>
      <w:r w:rsidRPr="00D1741A">
        <w:rPr>
          <w:b/>
          <w:lang w:val="en-US" w:eastAsia="x-none"/>
        </w:rPr>
        <w:t xml:space="preserve"> is not configured</w:t>
      </w:r>
      <w:r>
        <w:rPr>
          <w:b/>
          <w:lang w:val="en-US" w:eastAsia="x-none"/>
        </w:rPr>
        <w:t xml:space="preserve"> for DAPS</w:t>
      </w:r>
      <w:r w:rsidRPr="00D1741A">
        <w:rPr>
          <w:b/>
          <w:lang w:val="en-US" w:eastAsia="x-none"/>
        </w:rPr>
        <w:t xml:space="preserve">, one PDCP entity has two ROHC entities, one for </w:t>
      </w:r>
      <w:r>
        <w:rPr>
          <w:b/>
          <w:lang w:val="en-US" w:eastAsia="x-none"/>
        </w:rPr>
        <w:t xml:space="preserve">the PDCP PDU from </w:t>
      </w:r>
      <w:r w:rsidRPr="00D1741A">
        <w:rPr>
          <w:b/>
          <w:lang w:val="en-US" w:eastAsia="x-none"/>
        </w:rPr>
        <w:t xml:space="preserve">the source connection and another for </w:t>
      </w:r>
      <w:r>
        <w:rPr>
          <w:b/>
          <w:lang w:val="en-US" w:eastAsia="x-none"/>
        </w:rPr>
        <w:t xml:space="preserve">the PDCP PDU from </w:t>
      </w:r>
      <w:r w:rsidRPr="00D1741A">
        <w:rPr>
          <w:b/>
          <w:lang w:val="en-US" w:eastAsia="x-none"/>
        </w:rPr>
        <w:t>the target connection.</w:t>
      </w:r>
    </w:p>
    <w:p w14:paraId="52CFF9AD" w14:textId="77777777" w:rsidR="008531C9" w:rsidRPr="00A91480" w:rsidRDefault="008531C9" w:rsidP="008531C9">
      <w:pPr>
        <w:rPr>
          <w:b/>
          <w:lang w:val="en-US" w:eastAsia="x-none"/>
        </w:rPr>
      </w:pPr>
      <w:r w:rsidRPr="00A91480">
        <w:rPr>
          <w:b/>
          <w:lang w:val="en-US" w:eastAsia="x-none"/>
        </w:rPr>
        <w:t xml:space="preserve">Proposal </w:t>
      </w:r>
      <w:r>
        <w:rPr>
          <w:b/>
          <w:lang w:val="en-US" w:eastAsia="x-none"/>
        </w:rPr>
        <w:t>9</w:t>
      </w:r>
      <w:r w:rsidRPr="00A91480">
        <w:rPr>
          <w:b/>
          <w:lang w:val="en-US" w:eastAsia="x-none"/>
        </w:rPr>
        <w:t>: When the source connection is released, the UE releases the ROHC entity for the source connection.</w:t>
      </w:r>
    </w:p>
    <w:p w14:paraId="331A641E" w14:textId="77777777" w:rsidR="00873349" w:rsidRDefault="00873349" w:rsidP="00873349">
      <w:pPr>
        <w:rPr>
          <w:b/>
          <w:lang w:val="en-US" w:eastAsia="x-none"/>
        </w:rPr>
      </w:pPr>
      <w:r w:rsidRPr="00FC77EA">
        <w:rPr>
          <w:b/>
          <w:lang w:val="en-US" w:eastAsia="x-none"/>
        </w:rPr>
        <w:t xml:space="preserve">Proposal </w:t>
      </w:r>
      <w:r>
        <w:rPr>
          <w:b/>
          <w:lang w:val="en-US" w:eastAsia="x-none"/>
        </w:rPr>
        <w:t>10</w:t>
      </w:r>
      <w:r w:rsidRPr="00FC77EA">
        <w:rPr>
          <w:b/>
          <w:lang w:val="en-US" w:eastAsia="x-none"/>
        </w:rPr>
        <w:t xml:space="preserve">: </w:t>
      </w:r>
      <w:r>
        <w:rPr>
          <w:b/>
          <w:lang w:val="en-US" w:eastAsia="x-none"/>
        </w:rPr>
        <w:t>If the UE is configured with D</w:t>
      </w:r>
      <w:r w:rsidRPr="004817B5">
        <w:rPr>
          <w:b/>
          <w:lang w:val="en-US" w:eastAsia="x-none"/>
        </w:rPr>
        <w:t xml:space="preserve">APS, </w:t>
      </w:r>
      <w:r>
        <w:rPr>
          <w:b/>
          <w:lang w:val="en-US" w:eastAsia="x-none"/>
        </w:rPr>
        <w:t>t</w:t>
      </w:r>
      <w:r w:rsidRPr="00FC77EA">
        <w:rPr>
          <w:b/>
          <w:lang w:val="en-US" w:eastAsia="x-none"/>
        </w:rPr>
        <w:t>he decompression is only performed when submitting the received PDCP SDU to the upper layer after the PDCP reordering</w:t>
      </w:r>
      <w:r w:rsidRPr="004817B5">
        <w:rPr>
          <w:b/>
          <w:lang w:val="en-US" w:eastAsia="x-none"/>
        </w:rPr>
        <w:t>.</w:t>
      </w:r>
    </w:p>
    <w:p w14:paraId="2150E5A5" w14:textId="77777777" w:rsidR="002C6B56" w:rsidRPr="004B4874" w:rsidRDefault="002C6B56" w:rsidP="002C6B56">
      <w:pPr>
        <w:rPr>
          <w:b/>
          <w:lang w:val="en-US" w:eastAsia="x-none"/>
        </w:rPr>
      </w:pPr>
      <w:r w:rsidRPr="004B4874">
        <w:rPr>
          <w:b/>
          <w:lang w:val="en-US" w:eastAsia="x-none"/>
        </w:rPr>
        <w:t xml:space="preserve">Proposal </w:t>
      </w:r>
      <w:r>
        <w:rPr>
          <w:b/>
          <w:lang w:val="en-US" w:eastAsia="x-none"/>
        </w:rPr>
        <w:t>11</w:t>
      </w:r>
      <w:r w:rsidRPr="004B4874">
        <w:rPr>
          <w:b/>
          <w:lang w:val="en-US" w:eastAsia="x-none"/>
        </w:rPr>
        <w:t xml:space="preserve">: If the UE is configured with DAPS, the UE uses the source ROHC entity for the PDCP SDU sent via the source </w:t>
      </w:r>
      <w:r>
        <w:rPr>
          <w:b/>
          <w:lang w:val="en-US" w:eastAsia="x-none"/>
        </w:rPr>
        <w:t>connection</w:t>
      </w:r>
      <w:r w:rsidRPr="004B4874">
        <w:rPr>
          <w:b/>
          <w:lang w:val="en-US" w:eastAsia="x-none"/>
        </w:rPr>
        <w:t xml:space="preserve"> and the target ROHC entity for the PDCP SDU sent via the </w:t>
      </w:r>
      <w:r>
        <w:rPr>
          <w:b/>
          <w:lang w:val="en-US" w:eastAsia="x-none"/>
        </w:rPr>
        <w:t>target</w:t>
      </w:r>
      <w:r w:rsidRPr="004B4874">
        <w:rPr>
          <w:b/>
          <w:lang w:val="en-US" w:eastAsia="x-none"/>
        </w:rPr>
        <w:t xml:space="preserve"> </w:t>
      </w:r>
      <w:r>
        <w:rPr>
          <w:b/>
          <w:lang w:val="en-US" w:eastAsia="x-none"/>
        </w:rPr>
        <w:t>connection</w:t>
      </w:r>
      <w:r w:rsidRPr="004B4874">
        <w:rPr>
          <w:b/>
          <w:lang w:val="en-US" w:eastAsia="x-none"/>
        </w:rPr>
        <w:t>.</w:t>
      </w:r>
    </w:p>
    <w:p w14:paraId="219E5BD6" w14:textId="77777777" w:rsidR="0050490D" w:rsidRDefault="0050490D"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2FBD3E85" w14:textId="2E8CF25D" w:rsidR="00A35222" w:rsidRDefault="00A35222" w:rsidP="00B73E37">
      <w:pPr>
        <w:spacing w:afterLines="50"/>
        <w:jc w:val="left"/>
      </w:pPr>
      <w:r>
        <w:t>[1] RAN2#105bis meeting minutes.</w:t>
      </w:r>
    </w:p>
    <w:p w14:paraId="607A2328" w14:textId="1F739238" w:rsidR="00550393" w:rsidRDefault="0004432C" w:rsidP="00B73E37">
      <w:pPr>
        <w:spacing w:afterLines="50"/>
        <w:jc w:val="left"/>
      </w:pPr>
      <w:r w:rsidRPr="00EE4454">
        <w:rPr>
          <w:rFonts w:hint="eastAsia"/>
        </w:rPr>
        <w:t>[</w:t>
      </w:r>
      <w:r w:rsidR="00A35222">
        <w:t>2</w:t>
      </w:r>
      <w:r w:rsidRPr="00EE4454">
        <w:t xml:space="preserve">] </w:t>
      </w:r>
      <w:hyperlink r:id="rId10" w:history="1">
        <w:r w:rsidR="00ED1DD3" w:rsidRPr="00D31BCE">
          <w:t>R2-1904255</w:t>
        </w:r>
      </w:hyperlink>
      <w:r w:rsidR="00ED1DD3">
        <w:tab/>
        <w:t>Report of [105#57][LTE/feMOB] UE and network side impacts of single/dual protocol stacks</w:t>
      </w:r>
      <w:r w:rsidR="00ED1DD3">
        <w:tab/>
        <w:t>ZTE Corporation</w:t>
      </w:r>
      <w:r w:rsidR="00ED1DD3">
        <w:tab/>
        <w:t>discussion</w:t>
      </w:r>
    </w:p>
    <w:p w14:paraId="1AE3D8C5" w14:textId="3C14C3B1" w:rsidR="00427BCF" w:rsidRDefault="00427BCF" w:rsidP="00427BCF">
      <w:pPr>
        <w:pStyle w:val="Heading1"/>
        <w:numPr>
          <w:ilvl w:val="0"/>
          <w:numId w:val="0"/>
        </w:numPr>
        <w:spacing w:before="180" w:line="240" w:lineRule="auto"/>
        <w:jc w:val="left"/>
      </w:pPr>
      <w:r>
        <w:t>Annex</w:t>
      </w:r>
    </w:p>
    <w:p w14:paraId="31FFC426" w14:textId="7835791B" w:rsidR="00427BCF" w:rsidRDefault="00427BCF" w:rsidP="00B73E37">
      <w:pPr>
        <w:spacing w:afterLines="50"/>
        <w:jc w:val="left"/>
      </w:pPr>
      <w:r>
        <w:t xml:space="preserve">The following </w:t>
      </w:r>
      <w:r w:rsidR="00FE0588">
        <w:t>f</w:t>
      </w:r>
      <w:r>
        <w:t>igure</w:t>
      </w:r>
      <w:r w:rsidR="00FE0588">
        <w:t xml:space="preserve"> of the SAPS</w:t>
      </w:r>
      <w:r>
        <w:t xml:space="preserve"> </w:t>
      </w:r>
      <w:r w:rsidR="00AA1F68">
        <w:t>(</w:t>
      </w:r>
      <w:r w:rsidR="00AA1F68">
        <w:rPr>
          <w:rFonts w:eastAsia="MS Mincho" w:hint="eastAsia"/>
          <w:u w:val="single"/>
        </w:rPr>
        <w:t>Single Active protocol stack - Option 2</w:t>
      </w:r>
      <w:r w:rsidR="00AA1F68">
        <w:t>)</w:t>
      </w:r>
      <w:r w:rsidR="005927E7">
        <w:t xml:space="preserve"> </w:t>
      </w:r>
      <w:r>
        <w:t>is extracted from [1]:</w:t>
      </w:r>
    </w:p>
    <w:p w14:paraId="02301C56" w14:textId="55D5371E" w:rsidR="00427BCF" w:rsidRDefault="00427BCF" w:rsidP="00B73E37">
      <w:pPr>
        <w:spacing w:afterLines="50"/>
        <w:jc w:val="left"/>
      </w:pPr>
      <w:r>
        <w:object w:dxaOrig="12888" w:dyaOrig="6254" w14:anchorId="5E63B2F3">
          <v:shape id="对象 6" o:spid="_x0000_i1025" type="#_x0000_t75" style="width:504.75pt;height:244.5pt;mso-position-horizontal-relative:page;mso-position-vertical-relative:page" o:ole="">
            <v:imagedata r:id="rId11" o:title=""/>
          </v:shape>
          <o:OLEObject Type="Embed" ProgID="Visio.Drawing.11" ShapeID="对象 6" DrawAspect="Content" ObjectID="_1618238355" r:id="rId12"/>
        </w:object>
      </w:r>
      <w:r w:rsidR="00C46366">
        <w:t>The following specification impacts of SAPS is extracted from [1]:</w:t>
      </w:r>
    </w:p>
    <w:tbl>
      <w:tblPr>
        <w:tblStyle w:val="TableGrid"/>
        <w:tblW w:w="0" w:type="auto"/>
        <w:tblLook w:val="04A0" w:firstRow="1" w:lastRow="0" w:firstColumn="1" w:lastColumn="0" w:noHBand="0" w:noVBand="1"/>
      </w:tblPr>
      <w:tblGrid>
        <w:gridCol w:w="9855"/>
      </w:tblGrid>
      <w:tr w:rsidR="00C46366" w14:paraId="752A41AF" w14:textId="77777777" w:rsidTr="00C46366">
        <w:tc>
          <w:tcPr>
            <w:tcW w:w="9855" w:type="dxa"/>
          </w:tcPr>
          <w:p w14:paraId="7126CEE8" w14:textId="77777777" w:rsidR="00C46366" w:rsidRPr="005D1F14" w:rsidRDefault="00C46366" w:rsidP="00C46366">
            <w:pPr>
              <w:rPr>
                <w:rFonts w:hint="eastAsia"/>
              </w:rPr>
            </w:pPr>
            <w:r w:rsidRPr="005D1F14">
              <w:rPr>
                <w:rFonts w:hint="eastAsia"/>
                <w:bCs/>
                <w:u w:val="single"/>
              </w:rPr>
              <w:t>Option 0:</w:t>
            </w:r>
          </w:p>
          <w:p w14:paraId="78DC8FB1" w14:textId="77777777" w:rsidR="00C46366" w:rsidRPr="005D1F14" w:rsidRDefault="00C46366" w:rsidP="00C46366">
            <w:pPr>
              <w:rPr>
                <w:rFonts w:hint="eastAsia"/>
              </w:rPr>
            </w:pPr>
            <w:r w:rsidRPr="005D1F14">
              <w:rPr>
                <w:rFonts w:hint="eastAsia"/>
              </w:rPr>
              <w:t>There is always one single PDCP/RLC entity in the UE. The spec for R14</w:t>
            </w:r>
            <w:r w:rsidRPr="005D1F14">
              <w:t xml:space="preserve"> </w:t>
            </w:r>
            <w:r w:rsidRPr="005D1F14">
              <w:rPr>
                <w:rFonts w:hint="eastAsia"/>
              </w:rPr>
              <w:t>MBB can be reused with some update, e.g.:</w:t>
            </w:r>
          </w:p>
          <w:p w14:paraId="40816B6B" w14:textId="77777777" w:rsidR="00C46366" w:rsidRPr="005D1F14" w:rsidRDefault="00C46366" w:rsidP="00C46366">
            <w:pPr>
              <w:numPr>
                <w:ilvl w:val="0"/>
                <w:numId w:val="20"/>
              </w:numPr>
              <w:spacing w:after="180" w:line="240" w:lineRule="auto"/>
              <w:ind w:left="318" w:hanging="284"/>
              <w:jc w:val="left"/>
              <w:rPr>
                <w:rFonts w:hint="eastAsia"/>
              </w:rPr>
            </w:pPr>
            <w:r w:rsidRPr="005D1F14">
              <w:rPr>
                <w:rFonts w:hint="eastAsia"/>
              </w:rPr>
              <w:t>With the reception of HO CMD, establish target PHY/MAC, store the target key and keep data reception/transmission with source;</w:t>
            </w:r>
          </w:p>
          <w:p w14:paraId="4002B3EC" w14:textId="77777777" w:rsidR="00C46366" w:rsidRPr="005D1F14" w:rsidRDefault="00C46366" w:rsidP="00C46366">
            <w:pPr>
              <w:numPr>
                <w:ilvl w:val="0"/>
                <w:numId w:val="20"/>
              </w:numPr>
              <w:spacing w:after="180" w:line="240" w:lineRule="auto"/>
              <w:ind w:left="318" w:hanging="318"/>
              <w:jc w:val="left"/>
            </w:pPr>
            <w:r w:rsidRPr="005D1F14">
              <w:rPr>
                <w:rFonts w:hint="eastAsia"/>
              </w:rPr>
              <w:t xml:space="preserve">With the reception of RAR, stop data transmission/reception with the source cell and re-establish PDCP and RLC; </w:t>
            </w:r>
          </w:p>
          <w:p w14:paraId="42BD4C96" w14:textId="77777777" w:rsidR="00C46366" w:rsidRPr="005D1F14" w:rsidRDefault="00C46366" w:rsidP="00C46366">
            <w:pPr>
              <w:rPr>
                <w:rFonts w:hint="eastAsia"/>
              </w:rPr>
            </w:pPr>
            <w:r w:rsidRPr="005D1F14">
              <w:rPr>
                <w:rFonts w:hint="eastAsia"/>
                <w:bCs/>
                <w:u w:val="single"/>
              </w:rPr>
              <w:t>Option 1/ Option 2:</w:t>
            </w:r>
          </w:p>
          <w:p w14:paraId="732FE6E3" w14:textId="77777777" w:rsidR="00C46366" w:rsidRPr="005D1F14" w:rsidRDefault="00C46366" w:rsidP="00C46366">
            <w:pPr>
              <w:rPr>
                <w:rFonts w:hint="eastAsia"/>
              </w:rPr>
            </w:pPr>
            <w:r w:rsidRPr="005D1F14">
              <w:rPr>
                <w:rFonts w:hint="eastAsia"/>
              </w:rPr>
              <w:t>There are two protocol stacks before the releas</w:t>
            </w:r>
            <w:r w:rsidRPr="005D1F14">
              <w:t>e</w:t>
            </w:r>
            <w:r w:rsidRPr="005D1F14">
              <w:rPr>
                <w:rFonts w:hint="eastAsia"/>
              </w:rPr>
              <w:t xml:space="preserve"> of the source protocol. </w:t>
            </w:r>
            <w:bookmarkStart w:id="4" w:name="OLE_LINK5"/>
            <w:r w:rsidRPr="005D1F14">
              <w:rPr>
                <w:rFonts w:hint="eastAsia"/>
              </w:rPr>
              <w:t>Impacts on the spec including:</w:t>
            </w:r>
            <w:bookmarkEnd w:id="4"/>
          </w:p>
          <w:p w14:paraId="0FB98ED9" w14:textId="77777777" w:rsidR="00C46366" w:rsidRPr="005D1F14" w:rsidRDefault="00C46366" w:rsidP="00C46366">
            <w:pPr>
              <w:numPr>
                <w:ilvl w:val="0"/>
                <w:numId w:val="20"/>
              </w:numPr>
              <w:spacing w:after="180" w:line="240" w:lineRule="auto"/>
              <w:ind w:left="318" w:hanging="318"/>
              <w:jc w:val="left"/>
            </w:pPr>
            <w:r w:rsidRPr="005D1F14">
              <w:t xml:space="preserve">With the reception of HO CMD, </w:t>
            </w:r>
            <w:r w:rsidRPr="005D1F14">
              <w:rPr>
                <w:rFonts w:hint="eastAsia"/>
              </w:rPr>
              <w:t>establish the target protocol, store the target key and keep data reception/transmission with source;</w:t>
            </w:r>
          </w:p>
          <w:p w14:paraId="5CA9E263" w14:textId="77777777" w:rsidR="00C46366" w:rsidRPr="005D1F14" w:rsidRDefault="00C46366" w:rsidP="00C46366">
            <w:pPr>
              <w:numPr>
                <w:ilvl w:val="0"/>
                <w:numId w:val="20"/>
              </w:numPr>
              <w:spacing w:after="180" w:line="240" w:lineRule="auto"/>
              <w:ind w:left="318" w:hanging="318"/>
              <w:jc w:val="left"/>
            </w:pPr>
            <w:r w:rsidRPr="005D1F14">
              <w:rPr>
                <w:rFonts w:hint="eastAsia"/>
              </w:rPr>
              <w:t>W</w:t>
            </w:r>
            <w:r w:rsidRPr="005D1F14">
              <w:t>ith the reception of RAR</w:t>
            </w:r>
            <w:r w:rsidRPr="005D1F14">
              <w:rPr>
                <w:rFonts w:hint="eastAsia"/>
              </w:rPr>
              <w:t xml:space="preserve"> (Option 1) or after transmission of the HO complete (Option 2)</w:t>
            </w:r>
            <w:r w:rsidRPr="005D1F14">
              <w:t>, stop data transmission/reception with the source cell</w:t>
            </w:r>
            <w:r w:rsidRPr="005D1F14">
              <w:rPr>
                <w:rFonts w:hint="eastAsia"/>
              </w:rPr>
              <w:t>;</w:t>
            </w:r>
          </w:p>
          <w:p w14:paraId="7C5EDBB5" w14:textId="77777777" w:rsidR="00C46366" w:rsidRPr="005D1F14" w:rsidRDefault="00C46366" w:rsidP="00C46366">
            <w:pPr>
              <w:numPr>
                <w:ilvl w:val="0"/>
                <w:numId w:val="20"/>
              </w:numPr>
              <w:spacing w:after="180" w:line="240" w:lineRule="auto"/>
              <w:ind w:left="318" w:hanging="318"/>
              <w:jc w:val="left"/>
            </w:pPr>
            <w:bookmarkStart w:id="5" w:name="OLE_LINK6"/>
            <w:r w:rsidRPr="005D1F14">
              <w:rPr>
                <w:rFonts w:hint="eastAsia"/>
              </w:rPr>
              <w:t>Delete the source protocol, either implicitly or explicitly</w:t>
            </w:r>
            <w:r w:rsidRPr="005D1F14">
              <w:t xml:space="preserve"> </w:t>
            </w:r>
            <w:r w:rsidRPr="005D1F14">
              <w:rPr>
                <w:rFonts w:hint="eastAsia"/>
              </w:rPr>
              <w:t>(according to the indication from the NW);</w:t>
            </w:r>
            <w:bookmarkEnd w:id="5"/>
          </w:p>
          <w:p w14:paraId="4E2B7B69" w14:textId="5E1FB699" w:rsidR="00C46366" w:rsidRDefault="00C46366" w:rsidP="00B96896">
            <w:pPr>
              <w:numPr>
                <w:ilvl w:val="0"/>
                <w:numId w:val="20"/>
              </w:numPr>
              <w:spacing w:after="180" w:line="240" w:lineRule="auto"/>
              <w:ind w:left="318" w:hanging="318"/>
              <w:jc w:val="left"/>
            </w:pPr>
            <w:r w:rsidRPr="005D1F14">
              <w:rPr>
                <w:rFonts w:hint="eastAsia"/>
              </w:rPr>
              <w:t>Impacts on PDCP spec to keep the PDCP SN and reordering operation contiguous, e.g. when deleting the source PDCP, the variables/status of the source PDCP should be transferred to the target PDCP, and new procedure will be defined in PDCP specs.</w:t>
            </w:r>
          </w:p>
        </w:tc>
      </w:tr>
    </w:tbl>
    <w:p w14:paraId="7E1DBC7E" w14:textId="77777777" w:rsidR="00C46366" w:rsidRDefault="00C46366" w:rsidP="00B73E37">
      <w:pPr>
        <w:spacing w:afterLines="50"/>
        <w:jc w:val="left"/>
      </w:pPr>
    </w:p>
    <w:p w14:paraId="2606A9B5" w14:textId="77777777" w:rsidR="00427BCF" w:rsidRDefault="00427BCF" w:rsidP="00B73E37">
      <w:pPr>
        <w:spacing w:afterLines="50"/>
        <w:jc w:val="left"/>
      </w:pPr>
    </w:p>
    <w:sectPr w:rsidR="00427BCF"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F4078" w14:textId="77777777" w:rsidR="00AE5A42" w:rsidRDefault="00AE5A42">
      <w:pPr>
        <w:spacing w:after="0" w:line="240" w:lineRule="auto"/>
      </w:pPr>
      <w:r>
        <w:separator/>
      </w:r>
    </w:p>
  </w:endnote>
  <w:endnote w:type="continuationSeparator" w:id="0">
    <w:p w14:paraId="66AB5A9D" w14:textId="77777777" w:rsidR="00AE5A42" w:rsidRDefault="00AE5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8BA90" w14:textId="77777777" w:rsidR="00AE5A42" w:rsidRDefault="00AE5A42">
      <w:pPr>
        <w:spacing w:after="0" w:line="240" w:lineRule="auto"/>
      </w:pPr>
      <w:r>
        <w:separator/>
      </w:r>
    </w:p>
  </w:footnote>
  <w:footnote w:type="continuationSeparator" w:id="0">
    <w:p w14:paraId="63D7E0BB" w14:textId="77777777" w:rsidR="00AE5A42" w:rsidRDefault="00AE5A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4B4262"/>
    <w:multiLevelType w:val="hybridMultilevel"/>
    <w:tmpl w:val="B3566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A24913"/>
    <w:multiLevelType w:val="hybridMultilevel"/>
    <w:tmpl w:val="3C4823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9B601"/>
    <w:multiLevelType w:val="singleLevel"/>
    <w:tmpl w:val="28F9B601"/>
    <w:lvl w:ilvl="0">
      <w:start w:val="1"/>
      <w:numFmt w:val="bullet"/>
      <w:lvlText w:val="−"/>
      <w:lvlJc w:val="left"/>
      <w:pPr>
        <w:ind w:left="420" w:hanging="420"/>
      </w:pPr>
      <w:rPr>
        <w:rFonts w:ascii="Arial" w:hAnsi="Arial" w:cs="Arial"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960E7"/>
    <w:multiLevelType w:val="hybridMultilevel"/>
    <w:tmpl w:val="770A5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1070A6"/>
    <w:multiLevelType w:val="hybridMultilevel"/>
    <w:tmpl w:val="D8864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0"/>
  </w:num>
  <w:num w:numId="4">
    <w:abstractNumId w:val="3"/>
  </w:num>
  <w:num w:numId="5">
    <w:abstractNumId w:val="7"/>
  </w:num>
  <w:num w:numId="6">
    <w:abstractNumId w:val="14"/>
  </w:num>
  <w:num w:numId="7">
    <w:abstractNumId w:val="15"/>
  </w:num>
  <w:num w:numId="8">
    <w:abstractNumId w:val="15"/>
  </w:num>
  <w:num w:numId="9">
    <w:abstractNumId w:val="5"/>
  </w:num>
  <w:num w:numId="10">
    <w:abstractNumId w:val="4"/>
  </w:num>
  <w:num w:numId="11">
    <w:abstractNumId w:val="2"/>
  </w:num>
  <w:num w:numId="12">
    <w:abstractNumId w:val="9"/>
  </w:num>
  <w:num w:numId="13">
    <w:abstractNumId w:val="0"/>
  </w:num>
  <w:num w:numId="14">
    <w:abstractNumId w:val="12"/>
  </w:num>
  <w:num w:numId="15">
    <w:abstractNumId w:val="13"/>
  </w:num>
  <w:num w:numId="16">
    <w:abstractNumId w:val="0"/>
  </w:num>
  <w:num w:numId="17">
    <w:abstractNumId w:val="0"/>
  </w:num>
  <w:num w:numId="18">
    <w:abstractNumId w:val="0"/>
  </w:num>
  <w:num w:numId="19">
    <w:abstractNumId w:val="1"/>
  </w:num>
  <w:num w:numId="20">
    <w:abstractNumId w:val="6"/>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2201"/>
    <w:rsid w:val="00003169"/>
    <w:rsid w:val="00003229"/>
    <w:rsid w:val="00003C45"/>
    <w:rsid w:val="00004147"/>
    <w:rsid w:val="000044EF"/>
    <w:rsid w:val="000049BE"/>
    <w:rsid w:val="00004B70"/>
    <w:rsid w:val="00005E6A"/>
    <w:rsid w:val="000060EF"/>
    <w:rsid w:val="000073F2"/>
    <w:rsid w:val="00007DDA"/>
    <w:rsid w:val="00010138"/>
    <w:rsid w:val="0001015D"/>
    <w:rsid w:val="000103B4"/>
    <w:rsid w:val="00010961"/>
    <w:rsid w:val="00010B9E"/>
    <w:rsid w:val="00011115"/>
    <w:rsid w:val="000111BF"/>
    <w:rsid w:val="00011C1B"/>
    <w:rsid w:val="000127A4"/>
    <w:rsid w:val="000127B4"/>
    <w:rsid w:val="00012813"/>
    <w:rsid w:val="00012F38"/>
    <w:rsid w:val="00013A3B"/>
    <w:rsid w:val="000143D0"/>
    <w:rsid w:val="000154C5"/>
    <w:rsid w:val="000168B4"/>
    <w:rsid w:val="000168F5"/>
    <w:rsid w:val="00016AAF"/>
    <w:rsid w:val="000178FF"/>
    <w:rsid w:val="00017AAC"/>
    <w:rsid w:val="000202F6"/>
    <w:rsid w:val="00021438"/>
    <w:rsid w:val="0002174B"/>
    <w:rsid w:val="00021A60"/>
    <w:rsid w:val="00021EC9"/>
    <w:rsid w:val="0002330B"/>
    <w:rsid w:val="00023B85"/>
    <w:rsid w:val="00023FAD"/>
    <w:rsid w:val="0002406F"/>
    <w:rsid w:val="000243CB"/>
    <w:rsid w:val="00024FDA"/>
    <w:rsid w:val="00025255"/>
    <w:rsid w:val="00025475"/>
    <w:rsid w:val="00025A91"/>
    <w:rsid w:val="00025BE4"/>
    <w:rsid w:val="00025E38"/>
    <w:rsid w:val="00026A00"/>
    <w:rsid w:val="000274B9"/>
    <w:rsid w:val="0002762F"/>
    <w:rsid w:val="00027B3B"/>
    <w:rsid w:val="0003079B"/>
    <w:rsid w:val="0003288D"/>
    <w:rsid w:val="000332BA"/>
    <w:rsid w:val="00033817"/>
    <w:rsid w:val="0003389F"/>
    <w:rsid w:val="00034109"/>
    <w:rsid w:val="00034141"/>
    <w:rsid w:val="0003443E"/>
    <w:rsid w:val="00034515"/>
    <w:rsid w:val="00034CE8"/>
    <w:rsid w:val="00035939"/>
    <w:rsid w:val="0003642B"/>
    <w:rsid w:val="00036980"/>
    <w:rsid w:val="00036991"/>
    <w:rsid w:val="0003789E"/>
    <w:rsid w:val="00037FC9"/>
    <w:rsid w:val="00040248"/>
    <w:rsid w:val="00040566"/>
    <w:rsid w:val="000409BE"/>
    <w:rsid w:val="00041967"/>
    <w:rsid w:val="00041A28"/>
    <w:rsid w:val="00041EBF"/>
    <w:rsid w:val="00043412"/>
    <w:rsid w:val="0004394D"/>
    <w:rsid w:val="0004432C"/>
    <w:rsid w:val="0004548C"/>
    <w:rsid w:val="00045604"/>
    <w:rsid w:val="000459C8"/>
    <w:rsid w:val="00045F13"/>
    <w:rsid w:val="0004621D"/>
    <w:rsid w:val="0004630D"/>
    <w:rsid w:val="00046BE8"/>
    <w:rsid w:val="0005010C"/>
    <w:rsid w:val="00050604"/>
    <w:rsid w:val="00050C2A"/>
    <w:rsid w:val="00051174"/>
    <w:rsid w:val="000512D7"/>
    <w:rsid w:val="00051513"/>
    <w:rsid w:val="0005230F"/>
    <w:rsid w:val="000527DD"/>
    <w:rsid w:val="00053D37"/>
    <w:rsid w:val="000543B4"/>
    <w:rsid w:val="000545DC"/>
    <w:rsid w:val="00054F7D"/>
    <w:rsid w:val="00055254"/>
    <w:rsid w:val="00056DED"/>
    <w:rsid w:val="00057914"/>
    <w:rsid w:val="00057CF4"/>
    <w:rsid w:val="00061FED"/>
    <w:rsid w:val="00062AF0"/>
    <w:rsid w:val="000631CF"/>
    <w:rsid w:val="000632EE"/>
    <w:rsid w:val="00063A9C"/>
    <w:rsid w:val="000641A3"/>
    <w:rsid w:val="00064948"/>
    <w:rsid w:val="00065DD5"/>
    <w:rsid w:val="000672AD"/>
    <w:rsid w:val="000672F2"/>
    <w:rsid w:val="00070914"/>
    <w:rsid w:val="00070AE4"/>
    <w:rsid w:val="00070B95"/>
    <w:rsid w:val="00071AA5"/>
    <w:rsid w:val="0007208E"/>
    <w:rsid w:val="000723DF"/>
    <w:rsid w:val="000723E5"/>
    <w:rsid w:val="00072488"/>
    <w:rsid w:val="000730DE"/>
    <w:rsid w:val="000731C7"/>
    <w:rsid w:val="0007344A"/>
    <w:rsid w:val="00073D27"/>
    <w:rsid w:val="00075444"/>
    <w:rsid w:val="000759D1"/>
    <w:rsid w:val="00075EB2"/>
    <w:rsid w:val="000761EB"/>
    <w:rsid w:val="000762F4"/>
    <w:rsid w:val="00076D3C"/>
    <w:rsid w:val="00076EC4"/>
    <w:rsid w:val="0007754B"/>
    <w:rsid w:val="00077EE0"/>
    <w:rsid w:val="0008007B"/>
    <w:rsid w:val="0008179C"/>
    <w:rsid w:val="00082236"/>
    <w:rsid w:val="00082C74"/>
    <w:rsid w:val="00083C4D"/>
    <w:rsid w:val="00083E8C"/>
    <w:rsid w:val="00084367"/>
    <w:rsid w:val="00084CAD"/>
    <w:rsid w:val="00085C8B"/>
    <w:rsid w:val="00085F23"/>
    <w:rsid w:val="00086B41"/>
    <w:rsid w:val="00086C84"/>
    <w:rsid w:val="00086FB4"/>
    <w:rsid w:val="00090031"/>
    <w:rsid w:val="00090B25"/>
    <w:rsid w:val="00090CFA"/>
    <w:rsid w:val="00090DFC"/>
    <w:rsid w:val="00091239"/>
    <w:rsid w:val="00091492"/>
    <w:rsid w:val="00091792"/>
    <w:rsid w:val="000919B3"/>
    <w:rsid w:val="00093179"/>
    <w:rsid w:val="0009595E"/>
    <w:rsid w:val="0009608E"/>
    <w:rsid w:val="00096252"/>
    <w:rsid w:val="00096795"/>
    <w:rsid w:val="00096F70"/>
    <w:rsid w:val="00097C7F"/>
    <w:rsid w:val="00097C9C"/>
    <w:rsid w:val="00097F8C"/>
    <w:rsid w:val="000A0660"/>
    <w:rsid w:val="000A0B52"/>
    <w:rsid w:val="000A1D44"/>
    <w:rsid w:val="000A2371"/>
    <w:rsid w:val="000A2504"/>
    <w:rsid w:val="000A264C"/>
    <w:rsid w:val="000A2AA2"/>
    <w:rsid w:val="000A35A3"/>
    <w:rsid w:val="000A367D"/>
    <w:rsid w:val="000A3746"/>
    <w:rsid w:val="000A3B22"/>
    <w:rsid w:val="000A4393"/>
    <w:rsid w:val="000A4482"/>
    <w:rsid w:val="000A5AE2"/>
    <w:rsid w:val="000A68BB"/>
    <w:rsid w:val="000A6A85"/>
    <w:rsid w:val="000A723E"/>
    <w:rsid w:val="000A75CC"/>
    <w:rsid w:val="000A7685"/>
    <w:rsid w:val="000A796C"/>
    <w:rsid w:val="000B148E"/>
    <w:rsid w:val="000B1C79"/>
    <w:rsid w:val="000B1CE6"/>
    <w:rsid w:val="000B1D96"/>
    <w:rsid w:val="000B2113"/>
    <w:rsid w:val="000B2A44"/>
    <w:rsid w:val="000B311A"/>
    <w:rsid w:val="000B3373"/>
    <w:rsid w:val="000B3544"/>
    <w:rsid w:val="000B3D9A"/>
    <w:rsid w:val="000B494E"/>
    <w:rsid w:val="000B4CFF"/>
    <w:rsid w:val="000B5F70"/>
    <w:rsid w:val="000B61FA"/>
    <w:rsid w:val="000B692B"/>
    <w:rsid w:val="000B7A9C"/>
    <w:rsid w:val="000C0727"/>
    <w:rsid w:val="000C0C55"/>
    <w:rsid w:val="000C1737"/>
    <w:rsid w:val="000C1C0B"/>
    <w:rsid w:val="000C29EC"/>
    <w:rsid w:val="000C2A75"/>
    <w:rsid w:val="000C2C1D"/>
    <w:rsid w:val="000C313D"/>
    <w:rsid w:val="000C3EE9"/>
    <w:rsid w:val="000C48B2"/>
    <w:rsid w:val="000C55A9"/>
    <w:rsid w:val="000C5B53"/>
    <w:rsid w:val="000C6E7C"/>
    <w:rsid w:val="000C7A05"/>
    <w:rsid w:val="000D0A8F"/>
    <w:rsid w:val="000D0CDA"/>
    <w:rsid w:val="000D1D79"/>
    <w:rsid w:val="000D2532"/>
    <w:rsid w:val="000D2A73"/>
    <w:rsid w:val="000D30BF"/>
    <w:rsid w:val="000D3164"/>
    <w:rsid w:val="000D4958"/>
    <w:rsid w:val="000D4C74"/>
    <w:rsid w:val="000D6077"/>
    <w:rsid w:val="000D61C5"/>
    <w:rsid w:val="000D65C7"/>
    <w:rsid w:val="000D66BF"/>
    <w:rsid w:val="000D6CA0"/>
    <w:rsid w:val="000D6CF0"/>
    <w:rsid w:val="000D7C04"/>
    <w:rsid w:val="000D7D43"/>
    <w:rsid w:val="000E06DC"/>
    <w:rsid w:val="000E0E6A"/>
    <w:rsid w:val="000E141F"/>
    <w:rsid w:val="000E143A"/>
    <w:rsid w:val="000E1C42"/>
    <w:rsid w:val="000E2258"/>
    <w:rsid w:val="000E2FB4"/>
    <w:rsid w:val="000E3E39"/>
    <w:rsid w:val="000E4363"/>
    <w:rsid w:val="000E46DE"/>
    <w:rsid w:val="000E5E7F"/>
    <w:rsid w:val="000E5FDE"/>
    <w:rsid w:val="000E65CB"/>
    <w:rsid w:val="000E778C"/>
    <w:rsid w:val="000E7CE0"/>
    <w:rsid w:val="000F231C"/>
    <w:rsid w:val="000F2E41"/>
    <w:rsid w:val="000F3711"/>
    <w:rsid w:val="000F3C57"/>
    <w:rsid w:val="000F3C66"/>
    <w:rsid w:val="000F4242"/>
    <w:rsid w:val="000F49A2"/>
    <w:rsid w:val="000F55F2"/>
    <w:rsid w:val="000F5714"/>
    <w:rsid w:val="000F58FC"/>
    <w:rsid w:val="000F5C63"/>
    <w:rsid w:val="000F605D"/>
    <w:rsid w:val="000F6303"/>
    <w:rsid w:val="000F71C1"/>
    <w:rsid w:val="000F7453"/>
    <w:rsid w:val="000F7F11"/>
    <w:rsid w:val="001003CD"/>
    <w:rsid w:val="00100598"/>
    <w:rsid w:val="0010083D"/>
    <w:rsid w:val="001014E0"/>
    <w:rsid w:val="001014E1"/>
    <w:rsid w:val="0010165C"/>
    <w:rsid w:val="00101B49"/>
    <w:rsid w:val="0010283B"/>
    <w:rsid w:val="001029C6"/>
    <w:rsid w:val="00102A80"/>
    <w:rsid w:val="001038D8"/>
    <w:rsid w:val="001041B8"/>
    <w:rsid w:val="00104E02"/>
    <w:rsid w:val="001051CC"/>
    <w:rsid w:val="001053FA"/>
    <w:rsid w:val="00105757"/>
    <w:rsid w:val="0010585E"/>
    <w:rsid w:val="00105C24"/>
    <w:rsid w:val="00105FC1"/>
    <w:rsid w:val="001066F3"/>
    <w:rsid w:val="00106F0D"/>
    <w:rsid w:val="00107090"/>
    <w:rsid w:val="001074F1"/>
    <w:rsid w:val="00107B07"/>
    <w:rsid w:val="00107C18"/>
    <w:rsid w:val="00110419"/>
    <w:rsid w:val="00110F82"/>
    <w:rsid w:val="001110CD"/>
    <w:rsid w:val="0011134F"/>
    <w:rsid w:val="00112478"/>
    <w:rsid w:val="001127AE"/>
    <w:rsid w:val="001128D2"/>
    <w:rsid w:val="00112D9F"/>
    <w:rsid w:val="00113507"/>
    <w:rsid w:val="001141C8"/>
    <w:rsid w:val="00114657"/>
    <w:rsid w:val="00115368"/>
    <w:rsid w:val="00115666"/>
    <w:rsid w:val="00115741"/>
    <w:rsid w:val="00115EBC"/>
    <w:rsid w:val="00116B57"/>
    <w:rsid w:val="001173C2"/>
    <w:rsid w:val="00117958"/>
    <w:rsid w:val="001179FA"/>
    <w:rsid w:val="00117A3B"/>
    <w:rsid w:val="00120D08"/>
    <w:rsid w:val="0012126A"/>
    <w:rsid w:val="00121282"/>
    <w:rsid w:val="00121FCA"/>
    <w:rsid w:val="001229AD"/>
    <w:rsid w:val="00122CA5"/>
    <w:rsid w:val="001231BD"/>
    <w:rsid w:val="00123407"/>
    <w:rsid w:val="0012344B"/>
    <w:rsid w:val="0012375F"/>
    <w:rsid w:val="00123D1A"/>
    <w:rsid w:val="00124344"/>
    <w:rsid w:val="00124BFC"/>
    <w:rsid w:val="001250D6"/>
    <w:rsid w:val="0012589A"/>
    <w:rsid w:val="00125F0C"/>
    <w:rsid w:val="00125F4A"/>
    <w:rsid w:val="001262DB"/>
    <w:rsid w:val="0012661F"/>
    <w:rsid w:val="001268A5"/>
    <w:rsid w:val="00126B68"/>
    <w:rsid w:val="00126C8E"/>
    <w:rsid w:val="001273D6"/>
    <w:rsid w:val="00127607"/>
    <w:rsid w:val="00130B10"/>
    <w:rsid w:val="00130C36"/>
    <w:rsid w:val="00130E2A"/>
    <w:rsid w:val="0013120D"/>
    <w:rsid w:val="001317E5"/>
    <w:rsid w:val="0013318C"/>
    <w:rsid w:val="0013612F"/>
    <w:rsid w:val="0013669C"/>
    <w:rsid w:val="00136DEF"/>
    <w:rsid w:val="001375EE"/>
    <w:rsid w:val="0013795E"/>
    <w:rsid w:val="00137D3A"/>
    <w:rsid w:val="00137E2A"/>
    <w:rsid w:val="00140725"/>
    <w:rsid w:val="00140A3C"/>
    <w:rsid w:val="00142963"/>
    <w:rsid w:val="001433F4"/>
    <w:rsid w:val="00143A70"/>
    <w:rsid w:val="00144C58"/>
    <w:rsid w:val="00145B43"/>
    <w:rsid w:val="00145D75"/>
    <w:rsid w:val="00145FB7"/>
    <w:rsid w:val="00146923"/>
    <w:rsid w:val="00146ED2"/>
    <w:rsid w:val="00146EF5"/>
    <w:rsid w:val="00146F6E"/>
    <w:rsid w:val="001473DC"/>
    <w:rsid w:val="001475F1"/>
    <w:rsid w:val="001477B6"/>
    <w:rsid w:val="00147E20"/>
    <w:rsid w:val="00150300"/>
    <w:rsid w:val="001503CE"/>
    <w:rsid w:val="001507B0"/>
    <w:rsid w:val="001510A9"/>
    <w:rsid w:val="001510F0"/>
    <w:rsid w:val="00151DBD"/>
    <w:rsid w:val="001525BF"/>
    <w:rsid w:val="0015339B"/>
    <w:rsid w:val="0015382C"/>
    <w:rsid w:val="00154696"/>
    <w:rsid w:val="001558DA"/>
    <w:rsid w:val="001564B3"/>
    <w:rsid w:val="00157341"/>
    <w:rsid w:val="00160F5E"/>
    <w:rsid w:val="00161188"/>
    <w:rsid w:val="001617DC"/>
    <w:rsid w:val="00161A91"/>
    <w:rsid w:val="00161CCD"/>
    <w:rsid w:val="00162191"/>
    <w:rsid w:val="001637E4"/>
    <w:rsid w:val="00163928"/>
    <w:rsid w:val="00163CED"/>
    <w:rsid w:val="001642BB"/>
    <w:rsid w:val="001645ED"/>
    <w:rsid w:val="00164B62"/>
    <w:rsid w:val="00164B98"/>
    <w:rsid w:val="00164CEC"/>
    <w:rsid w:val="00164F05"/>
    <w:rsid w:val="00164FC5"/>
    <w:rsid w:val="001656CD"/>
    <w:rsid w:val="001656D9"/>
    <w:rsid w:val="001667BE"/>
    <w:rsid w:val="00167C78"/>
    <w:rsid w:val="00170133"/>
    <w:rsid w:val="001709E4"/>
    <w:rsid w:val="00170C2F"/>
    <w:rsid w:val="00171325"/>
    <w:rsid w:val="00171381"/>
    <w:rsid w:val="00171814"/>
    <w:rsid w:val="00171852"/>
    <w:rsid w:val="001718B6"/>
    <w:rsid w:val="00171D59"/>
    <w:rsid w:val="00172253"/>
    <w:rsid w:val="00172642"/>
    <w:rsid w:val="00172768"/>
    <w:rsid w:val="001727E1"/>
    <w:rsid w:val="00172E09"/>
    <w:rsid w:val="001734FF"/>
    <w:rsid w:val="0017352C"/>
    <w:rsid w:val="00173650"/>
    <w:rsid w:val="00173FE1"/>
    <w:rsid w:val="0017443F"/>
    <w:rsid w:val="00174DD5"/>
    <w:rsid w:val="00174E65"/>
    <w:rsid w:val="001755AE"/>
    <w:rsid w:val="00176A05"/>
    <w:rsid w:val="00177019"/>
    <w:rsid w:val="0018121D"/>
    <w:rsid w:val="00181701"/>
    <w:rsid w:val="00182317"/>
    <w:rsid w:val="00182473"/>
    <w:rsid w:val="0018299F"/>
    <w:rsid w:val="00182CAD"/>
    <w:rsid w:val="00182D66"/>
    <w:rsid w:val="0018320D"/>
    <w:rsid w:val="001833A9"/>
    <w:rsid w:val="0018379C"/>
    <w:rsid w:val="0018522A"/>
    <w:rsid w:val="0018579E"/>
    <w:rsid w:val="001865C8"/>
    <w:rsid w:val="00186968"/>
    <w:rsid w:val="00186AA7"/>
    <w:rsid w:val="00186F43"/>
    <w:rsid w:val="001902CF"/>
    <w:rsid w:val="00190527"/>
    <w:rsid w:val="0019092C"/>
    <w:rsid w:val="0019097B"/>
    <w:rsid w:val="00190D1D"/>
    <w:rsid w:val="00191BA9"/>
    <w:rsid w:val="00191C40"/>
    <w:rsid w:val="00191DA4"/>
    <w:rsid w:val="00191E1F"/>
    <w:rsid w:val="00192018"/>
    <w:rsid w:val="001923AE"/>
    <w:rsid w:val="0019243B"/>
    <w:rsid w:val="00192612"/>
    <w:rsid w:val="001926CD"/>
    <w:rsid w:val="001927A6"/>
    <w:rsid w:val="00193540"/>
    <w:rsid w:val="001941E6"/>
    <w:rsid w:val="00194714"/>
    <w:rsid w:val="00194DEB"/>
    <w:rsid w:val="00194F0A"/>
    <w:rsid w:val="00195460"/>
    <w:rsid w:val="001957DC"/>
    <w:rsid w:val="00195E21"/>
    <w:rsid w:val="00196C81"/>
    <w:rsid w:val="00196EEE"/>
    <w:rsid w:val="001A01BE"/>
    <w:rsid w:val="001A0D0B"/>
    <w:rsid w:val="001A0E38"/>
    <w:rsid w:val="001A0E83"/>
    <w:rsid w:val="001A1CE6"/>
    <w:rsid w:val="001A23A7"/>
    <w:rsid w:val="001A2F08"/>
    <w:rsid w:val="001A492F"/>
    <w:rsid w:val="001A4E12"/>
    <w:rsid w:val="001A554A"/>
    <w:rsid w:val="001A6E3E"/>
    <w:rsid w:val="001A7731"/>
    <w:rsid w:val="001A7C55"/>
    <w:rsid w:val="001B0A81"/>
    <w:rsid w:val="001B0C11"/>
    <w:rsid w:val="001B18A9"/>
    <w:rsid w:val="001B409E"/>
    <w:rsid w:val="001B4B7C"/>
    <w:rsid w:val="001B500F"/>
    <w:rsid w:val="001B591A"/>
    <w:rsid w:val="001B5EDB"/>
    <w:rsid w:val="001B5F18"/>
    <w:rsid w:val="001B6C33"/>
    <w:rsid w:val="001B7AF2"/>
    <w:rsid w:val="001C0721"/>
    <w:rsid w:val="001C20C9"/>
    <w:rsid w:val="001C25F5"/>
    <w:rsid w:val="001C262B"/>
    <w:rsid w:val="001C2A81"/>
    <w:rsid w:val="001C2D5C"/>
    <w:rsid w:val="001C30A9"/>
    <w:rsid w:val="001C332A"/>
    <w:rsid w:val="001C34A4"/>
    <w:rsid w:val="001C3C4D"/>
    <w:rsid w:val="001C3F34"/>
    <w:rsid w:val="001C4B6A"/>
    <w:rsid w:val="001C54FF"/>
    <w:rsid w:val="001C5E3F"/>
    <w:rsid w:val="001C6B4E"/>
    <w:rsid w:val="001C7F2A"/>
    <w:rsid w:val="001D007E"/>
    <w:rsid w:val="001D0F15"/>
    <w:rsid w:val="001D27DD"/>
    <w:rsid w:val="001D2985"/>
    <w:rsid w:val="001D299B"/>
    <w:rsid w:val="001D2C22"/>
    <w:rsid w:val="001D2D3D"/>
    <w:rsid w:val="001D4B35"/>
    <w:rsid w:val="001D4E94"/>
    <w:rsid w:val="001D4EEF"/>
    <w:rsid w:val="001D5032"/>
    <w:rsid w:val="001D52D0"/>
    <w:rsid w:val="001D61CD"/>
    <w:rsid w:val="001D6315"/>
    <w:rsid w:val="001D665D"/>
    <w:rsid w:val="001D69F0"/>
    <w:rsid w:val="001D6B2D"/>
    <w:rsid w:val="001D6EB5"/>
    <w:rsid w:val="001D7676"/>
    <w:rsid w:val="001E00C5"/>
    <w:rsid w:val="001E01A9"/>
    <w:rsid w:val="001E01C7"/>
    <w:rsid w:val="001E0642"/>
    <w:rsid w:val="001E1202"/>
    <w:rsid w:val="001E196B"/>
    <w:rsid w:val="001E4112"/>
    <w:rsid w:val="001E49C4"/>
    <w:rsid w:val="001E5BD2"/>
    <w:rsid w:val="001E6ADF"/>
    <w:rsid w:val="001E6C0B"/>
    <w:rsid w:val="001E6FF3"/>
    <w:rsid w:val="001E712B"/>
    <w:rsid w:val="001F11C9"/>
    <w:rsid w:val="001F1227"/>
    <w:rsid w:val="001F2577"/>
    <w:rsid w:val="001F2B19"/>
    <w:rsid w:val="001F2D3F"/>
    <w:rsid w:val="001F321D"/>
    <w:rsid w:val="001F3538"/>
    <w:rsid w:val="001F362B"/>
    <w:rsid w:val="001F36A7"/>
    <w:rsid w:val="001F3A9D"/>
    <w:rsid w:val="001F40A7"/>
    <w:rsid w:val="001F428F"/>
    <w:rsid w:val="001F4C4A"/>
    <w:rsid w:val="001F51AB"/>
    <w:rsid w:val="001F62F7"/>
    <w:rsid w:val="001F754B"/>
    <w:rsid w:val="001F7ACE"/>
    <w:rsid w:val="002004AB"/>
    <w:rsid w:val="00200563"/>
    <w:rsid w:val="002012D1"/>
    <w:rsid w:val="00201BE0"/>
    <w:rsid w:val="00202732"/>
    <w:rsid w:val="00203102"/>
    <w:rsid w:val="00203669"/>
    <w:rsid w:val="00203E23"/>
    <w:rsid w:val="00203E47"/>
    <w:rsid w:val="00203E75"/>
    <w:rsid w:val="002047F3"/>
    <w:rsid w:val="00204DB4"/>
    <w:rsid w:val="0020504D"/>
    <w:rsid w:val="00205DBC"/>
    <w:rsid w:val="00205E07"/>
    <w:rsid w:val="002062CF"/>
    <w:rsid w:val="002065A6"/>
    <w:rsid w:val="00206761"/>
    <w:rsid w:val="00206B96"/>
    <w:rsid w:val="00207014"/>
    <w:rsid w:val="00207138"/>
    <w:rsid w:val="0020729A"/>
    <w:rsid w:val="002101F3"/>
    <w:rsid w:val="002103B2"/>
    <w:rsid w:val="00210D38"/>
    <w:rsid w:val="0021106A"/>
    <w:rsid w:val="00211598"/>
    <w:rsid w:val="00211AA2"/>
    <w:rsid w:val="00212CAF"/>
    <w:rsid w:val="00212FA5"/>
    <w:rsid w:val="00214A8A"/>
    <w:rsid w:val="00214DD7"/>
    <w:rsid w:val="0021512C"/>
    <w:rsid w:val="002157D4"/>
    <w:rsid w:val="002157F6"/>
    <w:rsid w:val="002167C5"/>
    <w:rsid w:val="00216839"/>
    <w:rsid w:val="002173B2"/>
    <w:rsid w:val="002177C8"/>
    <w:rsid w:val="00217E25"/>
    <w:rsid w:val="00220147"/>
    <w:rsid w:val="002204DA"/>
    <w:rsid w:val="00220926"/>
    <w:rsid w:val="00220B81"/>
    <w:rsid w:val="00220FE5"/>
    <w:rsid w:val="0022100D"/>
    <w:rsid w:val="002211EB"/>
    <w:rsid w:val="00221A02"/>
    <w:rsid w:val="0022225D"/>
    <w:rsid w:val="002227B7"/>
    <w:rsid w:val="00223803"/>
    <w:rsid w:val="002238C9"/>
    <w:rsid w:val="00223B53"/>
    <w:rsid w:val="002243E8"/>
    <w:rsid w:val="00224908"/>
    <w:rsid w:val="00225764"/>
    <w:rsid w:val="0022577E"/>
    <w:rsid w:val="002263A3"/>
    <w:rsid w:val="0022681B"/>
    <w:rsid w:val="00226847"/>
    <w:rsid w:val="00227F89"/>
    <w:rsid w:val="00230354"/>
    <w:rsid w:val="00230403"/>
    <w:rsid w:val="00230513"/>
    <w:rsid w:val="00230A2B"/>
    <w:rsid w:val="002317B9"/>
    <w:rsid w:val="002319DE"/>
    <w:rsid w:val="00231C5A"/>
    <w:rsid w:val="00232169"/>
    <w:rsid w:val="0023224E"/>
    <w:rsid w:val="0023250A"/>
    <w:rsid w:val="002326BA"/>
    <w:rsid w:val="002337C7"/>
    <w:rsid w:val="00233D16"/>
    <w:rsid w:val="002340E5"/>
    <w:rsid w:val="0023525F"/>
    <w:rsid w:val="00236B24"/>
    <w:rsid w:val="00237942"/>
    <w:rsid w:val="002406FF"/>
    <w:rsid w:val="00240C57"/>
    <w:rsid w:val="002413B5"/>
    <w:rsid w:val="002415D1"/>
    <w:rsid w:val="00242110"/>
    <w:rsid w:val="002428FF"/>
    <w:rsid w:val="00242A8B"/>
    <w:rsid w:val="00243093"/>
    <w:rsid w:val="002430FF"/>
    <w:rsid w:val="002432B5"/>
    <w:rsid w:val="00243662"/>
    <w:rsid w:val="002437E1"/>
    <w:rsid w:val="00243DDB"/>
    <w:rsid w:val="002440DB"/>
    <w:rsid w:val="0024435D"/>
    <w:rsid w:val="00244650"/>
    <w:rsid w:val="00244689"/>
    <w:rsid w:val="00244A5D"/>
    <w:rsid w:val="00244C9B"/>
    <w:rsid w:val="002452FF"/>
    <w:rsid w:val="002453AA"/>
    <w:rsid w:val="00245409"/>
    <w:rsid w:val="002457D7"/>
    <w:rsid w:val="002457F7"/>
    <w:rsid w:val="00245943"/>
    <w:rsid w:val="00245E40"/>
    <w:rsid w:val="0024604A"/>
    <w:rsid w:val="00246176"/>
    <w:rsid w:val="002467C0"/>
    <w:rsid w:val="00250C0F"/>
    <w:rsid w:val="00251219"/>
    <w:rsid w:val="00251C45"/>
    <w:rsid w:val="00251D6A"/>
    <w:rsid w:val="002525A1"/>
    <w:rsid w:val="00252612"/>
    <w:rsid w:val="00252ED3"/>
    <w:rsid w:val="0025304F"/>
    <w:rsid w:val="002530C7"/>
    <w:rsid w:val="0025328A"/>
    <w:rsid w:val="00253412"/>
    <w:rsid w:val="00253987"/>
    <w:rsid w:val="00253EE0"/>
    <w:rsid w:val="0025475A"/>
    <w:rsid w:val="002548C7"/>
    <w:rsid w:val="00254CD9"/>
    <w:rsid w:val="00254D4C"/>
    <w:rsid w:val="002553EB"/>
    <w:rsid w:val="0025541E"/>
    <w:rsid w:val="00256898"/>
    <w:rsid w:val="00256ADD"/>
    <w:rsid w:val="00257343"/>
    <w:rsid w:val="00257C94"/>
    <w:rsid w:val="00257F87"/>
    <w:rsid w:val="00257FC6"/>
    <w:rsid w:val="00260063"/>
    <w:rsid w:val="002600B6"/>
    <w:rsid w:val="0026183C"/>
    <w:rsid w:val="0026311D"/>
    <w:rsid w:val="002633FE"/>
    <w:rsid w:val="002636F5"/>
    <w:rsid w:val="00263B9D"/>
    <w:rsid w:val="002640B1"/>
    <w:rsid w:val="00264157"/>
    <w:rsid w:val="0026517F"/>
    <w:rsid w:val="00270882"/>
    <w:rsid w:val="00270AF9"/>
    <w:rsid w:val="00270E66"/>
    <w:rsid w:val="0027105D"/>
    <w:rsid w:val="00271CF2"/>
    <w:rsid w:val="0027203C"/>
    <w:rsid w:val="0027224E"/>
    <w:rsid w:val="00272393"/>
    <w:rsid w:val="00272980"/>
    <w:rsid w:val="0027332F"/>
    <w:rsid w:val="00274098"/>
    <w:rsid w:val="002740AE"/>
    <w:rsid w:val="002740E7"/>
    <w:rsid w:val="00274536"/>
    <w:rsid w:val="002746B1"/>
    <w:rsid w:val="002747CE"/>
    <w:rsid w:val="00274EFB"/>
    <w:rsid w:val="00274F4E"/>
    <w:rsid w:val="00275EB0"/>
    <w:rsid w:val="002760BB"/>
    <w:rsid w:val="00276288"/>
    <w:rsid w:val="00277855"/>
    <w:rsid w:val="0028191D"/>
    <w:rsid w:val="00282091"/>
    <w:rsid w:val="0028226F"/>
    <w:rsid w:val="00282505"/>
    <w:rsid w:val="0028280F"/>
    <w:rsid w:val="002829D8"/>
    <w:rsid w:val="00283482"/>
    <w:rsid w:val="0028382F"/>
    <w:rsid w:val="00283CB6"/>
    <w:rsid w:val="00284371"/>
    <w:rsid w:val="00284A3B"/>
    <w:rsid w:val="00284E63"/>
    <w:rsid w:val="00286563"/>
    <w:rsid w:val="002866C8"/>
    <w:rsid w:val="00287790"/>
    <w:rsid w:val="002907AA"/>
    <w:rsid w:val="002907C3"/>
    <w:rsid w:val="00290FFF"/>
    <w:rsid w:val="002918E6"/>
    <w:rsid w:val="002919E4"/>
    <w:rsid w:val="00291FBB"/>
    <w:rsid w:val="002920BB"/>
    <w:rsid w:val="00292A36"/>
    <w:rsid w:val="00292DCD"/>
    <w:rsid w:val="00292E26"/>
    <w:rsid w:val="002935CF"/>
    <w:rsid w:val="002944C4"/>
    <w:rsid w:val="00296F9C"/>
    <w:rsid w:val="0029775F"/>
    <w:rsid w:val="00297FF4"/>
    <w:rsid w:val="002A08E6"/>
    <w:rsid w:val="002A12C9"/>
    <w:rsid w:val="002A254E"/>
    <w:rsid w:val="002A2670"/>
    <w:rsid w:val="002A2769"/>
    <w:rsid w:val="002A298B"/>
    <w:rsid w:val="002A2BA4"/>
    <w:rsid w:val="002A312B"/>
    <w:rsid w:val="002A33A1"/>
    <w:rsid w:val="002A36AD"/>
    <w:rsid w:val="002A3AAE"/>
    <w:rsid w:val="002A5462"/>
    <w:rsid w:val="002A567D"/>
    <w:rsid w:val="002A5898"/>
    <w:rsid w:val="002A5C16"/>
    <w:rsid w:val="002A64A9"/>
    <w:rsid w:val="002A6AD0"/>
    <w:rsid w:val="002A6ADD"/>
    <w:rsid w:val="002A7828"/>
    <w:rsid w:val="002B00BB"/>
    <w:rsid w:val="002B0452"/>
    <w:rsid w:val="002B0EE5"/>
    <w:rsid w:val="002B0FF4"/>
    <w:rsid w:val="002B1073"/>
    <w:rsid w:val="002B14FA"/>
    <w:rsid w:val="002B1971"/>
    <w:rsid w:val="002B24D0"/>
    <w:rsid w:val="002B260C"/>
    <w:rsid w:val="002B401A"/>
    <w:rsid w:val="002B42AA"/>
    <w:rsid w:val="002B49DD"/>
    <w:rsid w:val="002B5314"/>
    <w:rsid w:val="002B5CCF"/>
    <w:rsid w:val="002B5DBF"/>
    <w:rsid w:val="002B5F80"/>
    <w:rsid w:val="002B6243"/>
    <w:rsid w:val="002B63F8"/>
    <w:rsid w:val="002B7A4F"/>
    <w:rsid w:val="002B7F49"/>
    <w:rsid w:val="002C084D"/>
    <w:rsid w:val="002C0BC6"/>
    <w:rsid w:val="002C0F7B"/>
    <w:rsid w:val="002C10BA"/>
    <w:rsid w:val="002C17D4"/>
    <w:rsid w:val="002C2766"/>
    <w:rsid w:val="002C35E9"/>
    <w:rsid w:val="002C360C"/>
    <w:rsid w:val="002C39AC"/>
    <w:rsid w:val="002C3AB8"/>
    <w:rsid w:val="002C508C"/>
    <w:rsid w:val="002C5236"/>
    <w:rsid w:val="002C5490"/>
    <w:rsid w:val="002C56C2"/>
    <w:rsid w:val="002C5958"/>
    <w:rsid w:val="002C6146"/>
    <w:rsid w:val="002C6940"/>
    <w:rsid w:val="002C6B56"/>
    <w:rsid w:val="002D01AB"/>
    <w:rsid w:val="002D01F3"/>
    <w:rsid w:val="002D16FA"/>
    <w:rsid w:val="002D1D15"/>
    <w:rsid w:val="002D1D36"/>
    <w:rsid w:val="002D2171"/>
    <w:rsid w:val="002D2BB6"/>
    <w:rsid w:val="002D3033"/>
    <w:rsid w:val="002D3149"/>
    <w:rsid w:val="002D36FB"/>
    <w:rsid w:val="002D3B81"/>
    <w:rsid w:val="002D3DC2"/>
    <w:rsid w:val="002D4084"/>
    <w:rsid w:val="002D62F9"/>
    <w:rsid w:val="002D6845"/>
    <w:rsid w:val="002E01ED"/>
    <w:rsid w:val="002E0B3C"/>
    <w:rsid w:val="002E0FBC"/>
    <w:rsid w:val="002E0FCD"/>
    <w:rsid w:val="002E1032"/>
    <w:rsid w:val="002E13BF"/>
    <w:rsid w:val="002E173A"/>
    <w:rsid w:val="002E23A5"/>
    <w:rsid w:val="002E2D88"/>
    <w:rsid w:val="002E3158"/>
    <w:rsid w:val="002E3517"/>
    <w:rsid w:val="002E3B45"/>
    <w:rsid w:val="002E3FC4"/>
    <w:rsid w:val="002E421F"/>
    <w:rsid w:val="002E461D"/>
    <w:rsid w:val="002E46AC"/>
    <w:rsid w:val="002E4EB2"/>
    <w:rsid w:val="002E53CD"/>
    <w:rsid w:val="002E54FC"/>
    <w:rsid w:val="002E5C33"/>
    <w:rsid w:val="002E6A0D"/>
    <w:rsid w:val="002E6B56"/>
    <w:rsid w:val="002E6BA8"/>
    <w:rsid w:val="002E6E84"/>
    <w:rsid w:val="002E7A2B"/>
    <w:rsid w:val="002E7B3F"/>
    <w:rsid w:val="002E7D0A"/>
    <w:rsid w:val="002F049E"/>
    <w:rsid w:val="002F1445"/>
    <w:rsid w:val="002F19E3"/>
    <w:rsid w:val="002F1DE6"/>
    <w:rsid w:val="002F2822"/>
    <w:rsid w:val="002F343B"/>
    <w:rsid w:val="002F4B85"/>
    <w:rsid w:val="002F5419"/>
    <w:rsid w:val="002F5868"/>
    <w:rsid w:val="002F5AE9"/>
    <w:rsid w:val="002F5D58"/>
    <w:rsid w:val="002F650A"/>
    <w:rsid w:val="002F676B"/>
    <w:rsid w:val="002F6F05"/>
    <w:rsid w:val="002F78D1"/>
    <w:rsid w:val="003000AB"/>
    <w:rsid w:val="00300295"/>
    <w:rsid w:val="00300530"/>
    <w:rsid w:val="00300663"/>
    <w:rsid w:val="00300F34"/>
    <w:rsid w:val="0030119F"/>
    <w:rsid w:val="003011A0"/>
    <w:rsid w:val="0030167F"/>
    <w:rsid w:val="003022D1"/>
    <w:rsid w:val="00302338"/>
    <w:rsid w:val="00302940"/>
    <w:rsid w:val="00302945"/>
    <w:rsid w:val="00303D07"/>
    <w:rsid w:val="003054E4"/>
    <w:rsid w:val="00305CF1"/>
    <w:rsid w:val="00305E46"/>
    <w:rsid w:val="0030600F"/>
    <w:rsid w:val="00306037"/>
    <w:rsid w:val="003072CE"/>
    <w:rsid w:val="00307483"/>
    <w:rsid w:val="00307831"/>
    <w:rsid w:val="00307832"/>
    <w:rsid w:val="00310607"/>
    <w:rsid w:val="003109CF"/>
    <w:rsid w:val="00310C6E"/>
    <w:rsid w:val="00311886"/>
    <w:rsid w:val="00312CDF"/>
    <w:rsid w:val="003132E9"/>
    <w:rsid w:val="00313493"/>
    <w:rsid w:val="003135F1"/>
    <w:rsid w:val="00314282"/>
    <w:rsid w:val="003142FB"/>
    <w:rsid w:val="00314666"/>
    <w:rsid w:val="003162E0"/>
    <w:rsid w:val="00316DDA"/>
    <w:rsid w:val="00317CA7"/>
    <w:rsid w:val="00320443"/>
    <w:rsid w:val="00320E12"/>
    <w:rsid w:val="00321981"/>
    <w:rsid w:val="0032200D"/>
    <w:rsid w:val="00322066"/>
    <w:rsid w:val="0032285E"/>
    <w:rsid w:val="003229F4"/>
    <w:rsid w:val="003230C1"/>
    <w:rsid w:val="00323DAE"/>
    <w:rsid w:val="00324184"/>
    <w:rsid w:val="003242E0"/>
    <w:rsid w:val="00324DEC"/>
    <w:rsid w:val="003250BD"/>
    <w:rsid w:val="00325416"/>
    <w:rsid w:val="00325AD0"/>
    <w:rsid w:val="00325D43"/>
    <w:rsid w:val="0032670D"/>
    <w:rsid w:val="00326C03"/>
    <w:rsid w:val="0032734D"/>
    <w:rsid w:val="00327CC4"/>
    <w:rsid w:val="00327D41"/>
    <w:rsid w:val="003303D7"/>
    <w:rsid w:val="00330962"/>
    <w:rsid w:val="00330A1F"/>
    <w:rsid w:val="00330C74"/>
    <w:rsid w:val="00330CA1"/>
    <w:rsid w:val="00331C0D"/>
    <w:rsid w:val="003329C2"/>
    <w:rsid w:val="00332D98"/>
    <w:rsid w:val="00333126"/>
    <w:rsid w:val="003336FF"/>
    <w:rsid w:val="00333B8D"/>
    <w:rsid w:val="00333D70"/>
    <w:rsid w:val="00334112"/>
    <w:rsid w:val="0033452F"/>
    <w:rsid w:val="00334D17"/>
    <w:rsid w:val="00334E2B"/>
    <w:rsid w:val="00335415"/>
    <w:rsid w:val="003356BE"/>
    <w:rsid w:val="00335854"/>
    <w:rsid w:val="00335BA8"/>
    <w:rsid w:val="0033659F"/>
    <w:rsid w:val="00336735"/>
    <w:rsid w:val="00336D7B"/>
    <w:rsid w:val="00336F08"/>
    <w:rsid w:val="00337C96"/>
    <w:rsid w:val="003400E1"/>
    <w:rsid w:val="003406DC"/>
    <w:rsid w:val="00341815"/>
    <w:rsid w:val="00341A06"/>
    <w:rsid w:val="003423A5"/>
    <w:rsid w:val="0034275A"/>
    <w:rsid w:val="003428FC"/>
    <w:rsid w:val="00342B93"/>
    <w:rsid w:val="003431E9"/>
    <w:rsid w:val="00343224"/>
    <w:rsid w:val="003435B4"/>
    <w:rsid w:val="0034393D"/>
    <w:rsid w:val="003439C3"/>
    <w:rsid w:val="0034423C"/>
    <w:rsid w:val="003442B7"/>
    <w:rsid w:val="00344F18"/>
    <w:rsid w:val="00345543"/>
    <w:rsid w:val="00345625"/>
    <w:rsid w:val="0034672B"/>
    <w:rsid w:val="00347911"/>
    <w:rsid w:val="00350038"/>
    <w:rsid w:val="003506E2"/>
    <w:rsid w:val="003507DC"/>
    <w:rsid w:val="00350D8E"/>
    <w:rsid w:val="00351319"/>
    <w:rsid w:val="00351B64"/>
    <w:rsid w:val="0035232A"/>
    <w:rsid w:val="00352520"/>
    <w:rsid w:val="0035279F"/>
    <w:rsid w:val="00352A61"/>
    <w:rsid w:val="00352C96"/>
    <w:rsid w:val="00352D46"/>
    <w:rsid w:val="0035326C"/>
    <w:rsid w:val="00353303"/>
    <w:rsid w:val="00353962"/>
    <w:rsid w:val="00353CDF"/>
    <w:rsid w:val="00353FD5"/>
    <w:rsid w:val="0035428C"/>
    <w:rsid w:val="0035465A"/>
    <w:rsid w:val="003547D2"/>
    <w:rsid w:val="00355E4C"/>
    <w:rsid w:val="003564AF"/>
    <w:rsid w:val="003575AE"/>
    <w:rsid w:val="00357F18"/>
    <w:rsid w:val="003609D9"/>
    <w:rsid w:val="00361533"/>
    <w:rsid w:val="00361A54"/>
    <w:rsid w:val="003624A3"/>
    <w:rsid w:val="00362794"/>
    <w:rsid w:val="00363525"/>
    <w:rsid w:val="00364EFD"/>
    <w:rsid w:val="00365297"/>
    <w:rsid w:val="003652C2"/>
    <w:rsid w:val="00365743"/>
    <w:rsid w:val="00365803"/>
    <w:rsid w:val="003662E2"/>
    <w:rsid w:val="00367B3A"/>
    <w:rsid w:val="00367F97"/>
    <w:rsid w:val="0037079F"/>
    <w:rsid w:val="00370937"/>
    <w:rsid w:val="003711B6"/>
    <w:rsid w:val="003718DE"/>
    <w:rsid w:val="003719BA"/>
    <w:rsid w:val="00371ADB"/>
    <w:rsid w:val="00372238"/>
    <w:rsid w:val="0037274F"/>
    <w:rsid w:val="00373A0C"/>
    <w:rsid w:val="00373ED8"/>
    <w:rsid w:val="003759B4"/>
    <w:rsid w:val="00376A04"/>
    <w:rsid w:val="003773F3"/>
    <w:rsid w:val="003779E6"/>
    <w:rsid w:val="00377C52"/>
    <w:rsid w:val="00380296"/>
    <w:rsid w:val="00380D6B"/>
    <w:rsid w:val="0038119E"/>
    <w:rsid w:val="003811F4"/>
    <w:rsid w:val="00382CDA"/>
    <w:rsid w:val="00383072"/>
    <w:rsid w:val="00383AAC"/>
    <w:rsid w:val="00383B18"/>
    <w:rsid w:val="00384B11"/>
    <w:rsid w:val="003852CE"/>
    <w:rsid w:val="00385463"/>
    <w:rsid w:val="00385CCE"/>
    <w:rsid w:val="00386132"/>
    <w:rsid w:val="003868EC"/>
    <w:rsid w:val="00386AFD"/>
    <w:rsid w:val="00386D66"/>
    <w:rsid w:val="00387A2B"/>
    <w:rsid w:val="00387B55"/>
    <w:rsid w:val="0039180F"/>
    <w:rsid w:val="00391B1D"/>
    <w:rsid w:val="00392784"/>
    <w:rsid w:val="00392ABE"/>
    <w:rsid w:val="00392B8C"/>
    <w:rsid w:val="0039300F"/>
    <w:rsid w:val="00393353"/>
    <w:rsid w:val="00393698"/>
    <w:rsid w:val="00393A4A"/>
    <w:rsid w:val="0039415B"/>
    <w:rsid w:val="00394601"/>
    <w:rsid w:val="00394836"/>
    <w:rsid w:val="00394984"/>
    <w:rsid w:val="003949DC"/>
    <w:rsid w:val="00394B21"/>
    <w:rsid w:val="003951F4"/>
    <w:rsid w:val="003958CB"/>
    <w:rsid w:val="00397774"/>
    <w:rsid w:val="003A045B"/>
    <w:rsid w:val="003A047A"/>
    <w:rsid w:val="003A06D4"/>
    <w:rsid w:val="003A0BA7"/>
    <w:rsid w:val="003A0F53"/>
    <w:rsid w:val="003A139D"/>
    <w:rsid w:val="003A16B9"/>
    <w:rsid w:val="003A1E64"/>
    <w:rsid w:val="003A2466"/>
    <w:rsid w:val="003A329C"/>
    <w:rsid w:val="003A346D"/>
    <w:rsid w:val="003A4C29"/>
    <w:rsid w:val="003A5349"/>
    <w:rsid w:val="003A6270"/>
    <w:rsid w:val="003A7783"/>
    <w:rsid w:val="003A7AA9"/>
    <w:rsid w:val="003B02EB"/>
    <w:rsid w:val="003B039C"/>
    <w:rsid w:val="003B1A82"/>
    <w:rsid w:val="003B2547"/>
    <w:rsid w:val="003B2B98"/>
    <w:rsid w:val="003B2D97"/>
    <w:rsid w:val="003B2E6E"/>
    <w:rsid w:val="003B3865"/>
    <w:rsid w:val="003B3D84"/>
    <w:rsid w:val="003B42B9"/>
    <w:rsid w:val="003B57F0"/>
    <w:rsid w:val="003B5A83"/>
    <w:rsid w:val="003B5CD6"/>
    <w:rsid w:val="003B628C"/>
    <w:rsid w:val="003B6810"/>
    <w:rsid w:val="003B7ABF"/>
    <w:rsid w:val="003B7E6D"/>
    <w:rsid w:val="003C06B5"/>
    <w:rsid w:val="003C07D9"/>
    <w:rsid w:val="003C2328"/>
    <w:rsid w:val="003C25A0"/>
    <w:rsid w:val="003C2E36"/>
    <w:rsid w:val="003C2F64"/>
    <w:rsid w:val="003C3015"/>
    <w:rsid w:val="003C3376"/>
    <w:rsid w:val="003C3F5E"/>
    <w:rsid w:val="003C45B9"/>
    <w:rsid w:val="003C47B9"/>
    <w:rsid w:val="003C4D1C"/>
    <w:rsid w:val="003C4D8C"/>
    <w:rsid w:val="003C4FEA"/>
    <w:rsid w:val="003C5B64"/>
    <w:rsid w:val="003C5F9D"/>
    <w:rsid w:val="003C7823"/>
    <w:rsid w:val="003D0086"/>
    <w:rsid w:val="003D11B6"/>
    <w:rsid w:val="003D17BA"/>
    <w:rsid w:val="003D1CE2"/>
    <w:rsid w:val="003D1D86"/>
    <w:rsid w:val="003D27DC"/>
    <w:rsid w:val="003D28AC"/>
    <w:rsid w:val="003D290D"/>
    <w:rsid w:val="003D2954"/>
    <w:rsid w:val="003D37E6"/>
    <w:rsid w:val="003D43E2"/>
    <w:rsid w:val="003D5059"/>
    <w:rsid w:val="003D5A84"/>
    <w:rsid w:val="003D629F"/>
    <w:rsid w:val="003D6376"/>
    <w:rsid w:val="003D637A"/>
    <w:rsid w:val="003D7393"/>
    <w:rsid w:val="003D74B2"/>
    <w:rsid w:val="003D7CEF"/>
    <w:rsid w:val="003D7D77"/>
    <w:rsid w:val="003E047A"/>
    <w:rsid w:val="003E0974"/>
    <w:rsid w:val="003E0AF2"/>
    <w:rsid w:val="003E1342"/>
    <w:rsid w:val="003E1B7C"/>
    <w:rsid w:val="003E1DB8"/>
    <w:rsid w:val="003E2076"/>
    <w:rsid w:val="003E2243"/>
    <w:rsid w:val="003E28A4"/>
    <w:rsid w:val="003E2FB1"/>
    <w:rsid w:val="003E3401"/>
    <w:rsid w:val="003E3808"/>
    <w:rsid w:val="003E52F9"/>
    <w:rsid w:val="003E61E1"/>
    <w:rsid w:val="003E6557"/>
    <w:rsid w:val="003E6AEC"/>
    <w:rsid w:val="003E77E1"/>
    <w:rsid w:val="003E7AE6"/>
    <w:rsid w:val="003F059C"/>
    <w:rsid w:val="003F0B02"/>
    <w:rsid w:val="003F17AD"/>
    <w:rsid w:val="003F2934"/>
    <w:rsid w:val="003F2E1D"/>
    <w:rsid w:val="003F4088"/>
    <w:rsid w:val="003F50B7"/>
    <w:rsid w:val="003F5224"/>
    <w:rsid w:val="003F52A3"/>
    <w:rsid w:val="003F58E9"/>
    <w:rsid w:val="003F59F9"/>
    <w:rsid w:val="003F5AC9"/>
    <w:rsid w:val="003F5FB9"/>
    <w:rsid w:val="003F6CB8"/>
    <w:rsid w:val="003F753A"/>
    <w:rsid w:val="003F7CF9"/>
    <w:rsid w:val="003F7D5B"/>
    <w:rsid w:val="00400290"/>
    <w:rsid w:val="004007C1"/>
    <w:rsid w:val="0040085A"/>
    <w:rsid w:val="00400C6C"/>
    <w:rsid w:val="00401438"/>
    <w:rsid w:val="00401991"/>
    <w:rsid w:val="00401D94"/>
    <w:rsid w:val="00401F69"/>
    <w:rsid w:val="004033CD"/>
    <w:rsid w:val="004045C6"/>
    <w:rsid w:val="00404D97"/>
    <w:rsid w:val="00405A78"/>
    <w:rsid w:val="00406289"/>
    <w:rsid w:val="0040643B"/>
    <w:rsid w:val="0040685A"/>
    <w:rsid w:val="00406EFC"/>
    <w:rsid w:val="0040771B"/>
    <w:rsid w:val="00407CC6"/>
    <w:rsid w:val="0041049E"/>
    <w:rsid w:val="00410725"/>
    <w:rsid w:val="00410CAB"/>
    <w:rsid w:val="00410E3F"/>
    <w:rsid w:val="00410EB5"/>
    <w:rsid w:val="0041169F"/>
    <w:rsid w:val="0041193C"/>
    <w:rsid w:val="00411B16"/>
    <w:rsid w:val="00411B86"/>
    <w:rsid w:val="00411F5D"/>
    <w:rsid w:val="004122CC"/>
    <w:rsid w:val="0041266D"/>
    <w:rsid w:val="00412770"/>
    <w:rsid w:val="00413BE8"/>
    <w:rsid w:val="00413C6C"/>
    <w:rsid w:val="004145E9"/>
    <w:rsid w:val="0041496A"/>
    <w:rsid w:val="00414D72"/>
    <w:rsid w:val="00414FA9"/>
    <w:rsid w:val="00415057"/>
    <w:rsid w:val="00415417"/>
    <w:rsid w:val="00415492"/>
    <w:rsid w:val="00415640"/>
    <w:rsid w:val="004158B1"/>
    <w:rsid w:val="00415C59"/>
    <w:rsid w:val="00416427"/>
    <w:rsid w:val="0041666E"/>
    <w:rsid w:val="00416681"/>
    <w:rsid w:val="00417A7D"/>
    <w:rsid w:val="00417B1D"/>
    <w:rsid w:val="00417F08"/>
    <w:rsid w:val="004200E9"/>
    <w:rsid w:val="00420B18"/>
    <w:rsid w:val="0042107B"/>
    <w:rsid w:val="00421E3F"/>
    <w:rsid w:val="00422844"/>
    <w:rsid w:val="00422B8A"/>
    <w:rsid w:val="004233D3"/>
    <w:rsid w:val="00423EB5"/>
    <w:rsid w:val="00423EE2"/>
    <w:rsid w:val="004246BC"/>
    <w:rsid w:val="004250F7"/>
    <w:rsid w:val="004256B4"/>
    <w:rsid w:val="00425A4F"/>
    <w:rsid w:val="00426138"/>
    <w:rsid w:val="0042676E"/>
    <w:rsid w:val="00426ED4"/>
    <w:rsid w:val="00427848"/>
    <w:rsid w:val="004278F3"/>
    <w:rsid w:val="00427BCF"/>
    <w:rsid w:val="00430725"/>
    <w:rsid w:val="00430A99"/>
    <w:rsid w:val="00430D7E"/>
    <w:rsid w:val="004313CF"/>
    <w:rsid w:val="00431689"/>
    <w:rsid w:val="00431742"/>
    <w:rsid w:val="004318FC"/>
    <w:rsid w:val="00431A21"/>
    <w:rsid w:val="00431DE5"/>
    <w:rsid w:val="0043216C"/>
    <w:rsid w:val="0043223C"/>
    <w:rsid w:val="00432D39"/>
    <w:rsid w:val="004332E8"/>
    <w:rsid w:val="0043378D"/>
    <w:rsid w:val="00433A36"/>
    <w:rsid w:val="004345B5"/>
    <w:rsid w:val="00434908"/>
    <w:rsid w:val="00434A7C"/>
    <w:rsid w:val="00434A8A"/>
    <w:rsid w:val="00435730"/>
    <w:rsid w:val="00435740"/>
    <w:rsid w:val="00435AE7"/>
    <w:rsid w:val="00436C7C"/>
    <w:rsid w:val="00436D30"/>
    <w:rsid w:val="00436E5C"/>
    <w:rsid w:val="00436F4B"/>
    <w:rsid w:val="00437580"/>
    <w:rsid w:val="00437C4B"/>
    <w:rsid w:val="00437E5D"/>
    <w:rsid w:val="00440C51"/>
    <w:rsid w:val="00440F9B"/>
    <w:rsid w:val="00442042"/>
    <w:rsid w:val="0044253E"/>
    <w:rsid w:val="0044270A"/>
    <w:rsid w:val="00442A4E"/>
    <w:rsid w:val="00442AA9"/>
    <w:rsid w:val="00442B25"/>
    <w:rsid w:val="00443DA6"/>
    <w:rsid w:val="0044438E"/>
    <w:rsid w:val="00444C0A"/>
    <w:rsid w:val="00445DB0"/>
    <w:rsid w:val="00446147"/>
    <w:rsid w:val="00446349"/>
    <w:rsid w:val="00447197"/>
    <w:rsid w:val="00447AA8"/>
    <w:rsid w:val="00447B5D"/>
    <w:rsid w:val="00447D05"/>
    <w:rsid w:val="00450186"/>
    <w:rsid w:val="004507A7"/>
    <w:rsid w:val="004508A2"/>
    <w:rsid w:val="00450BBD"/>
    <w:rsid w:val="0045128A"/>
    <w:rsid w:val="00452478"/>
    <w:rsid w:val="00452DE2"/>
    <w:rsid w:val="0045370B"/>
    <w:rsid w:val="00453DF0"/>
    <w:rsid w:val="004542BC"/>
    <w:rsid w:val="0045465A"/>
    <w:rsid w:val="00454E17"/>
    <w:rsid w:val="004556C6"/>
    <w:rsid w:val="00455B80"/>
    <w:rsid w:val="004567A2"/>
    <w:rsid w:val="004577D6"/>
    <w:rsid w:val="00457F24"/>
    <w:rsid w:val="0046056B"/>
    <w:rsid w:val="00460D4B"/>
    <w:rsid w:val="00461BD9"/>
    <w:rsid w:val="00461DC9"/>
    <w:rsid w:val="0046227B"/>
    <w:rsid w:val="00462775"/>
    <w:rsid w:val="004633E5"/>
    <w:rsid w:val="004634C8"/>
    <w:rsid w:val="00463693"/>
    <w:rsid w:val="00463C46"/>
    <w:rsid w:val="00464938"/>
    <w:rsid w:val="0046506F"/>
    <w:rsid w:val="004661C2"/>
    <w:rsid w:val="00466615"/>
    <w:rsid w:val="00466681"/>
    <w:rsid w:val="004667D7"/>
    <w:rsid w:val="00466F44"/>
    <w:rsid w:val="00467C9D"/>
    <w:rsid w:val="00467DC5"/>
    <w:rsid w:val="0047060C"/>
    <w:rsid w:val="00470640"/>
    <w:rsid w:val="00471A80"/>
    <w:rsid w:val="00471A95"/>
    <w:rsid w:val="00471E5A"/>
    <w:rsid w:val="00471F0B"/>
    <w:rsid w:val="0047205F"/>
    <w:rsid w:val="00472304"/>
    <w:rsid w:val="00472550"/>
    <w:rsid w:val="00473415"/>
    <w:rsid w:val="00474104"/>
    <w:rsid w:val="004751DB"/>
    <w:rsid w:val="0047533B"/>
    <w:rsid w:val="0047580B"/>
    <w:rsid w:val="00475B08"/>
    <w:rsid w:val="00475D14"/>
    <w:rsid w:val="004774D9"/>
    <w:rsid w:val="0047777B"/>
    <w:rsid w:val="004802FD"/>
    <w:rsid w:val="00480703"/>
    <w:rsid w:val="00480828"/>
    <w:rsid w:val="004809A5"/>
    <w:rsid w:val="00480E69"/>
    <w:rsid w:val="004812F5"/>
    <w:rsid w:val="004817B5"/>
    <w:rsid w:val="0048180B"/>
    <w:rsid w:val="004820EC"/>
    <w:rsid w:val="00482466"/>
    <w:rsid w:val="00483379"/>
    <w:rsid w:val="00484441"/>
    <w:rsid w:val="00485FBD"/>
    <w:rsid w:val="004860E2"/>
    <w:rsid w:val="004864E9"/>
    <w:rsid w:val="00486BE5"/>
    <w:rsid w:val="00486D04"/>
    <w:rsid w:val="00487E43"/>
    <w:rsid w:val="004914A2"/>
    <w:rsid w:val="00491754"/>
    <w:rsid w:val="00492A08"/>
    <w:rsid w:val="00492D37"/>
    <w:rsid w:val="00492F63"/>
    <w:rsid w:val="00493237"/>
    <w:rsid w:val="004940C1"/>
    <w:rsid w:val="00494691"/>
    <w:rsid w:val="00494C1E"/>
    <w:rsid w:val="004954D9"/>
    <w:rsid w:val="00495C5F"/>
    <w:rsid w:val="00495CD6"/>
    <w:rsid w:val="00496D89"/>
    <w:rsid w:val="004A0E59"/>
    <w:rsid w:val="004A18B4"/>
    <w:rsid w:val="004A1CED"/>
    <w:rsid w:val="004A1F82"/>
    <w:rsid w:val="004A257B"/>
    <w:rsid w:val="004A2D6A"/>
    <w:rsid w:val="004A2ED9"/>
    <w:rsid w:val="004A2F7E"/>
    <w:rsid w:val="004A33D6"/>
    <w:rsid w:val="004A38C3"/>
    <w:rsid w:val="004A3DB5"/>
    <w:rsid w:val="004A3E36"/>
    <w:rsid w:val="004A4015"/>
    <w:rsid w:val="004A4183"/>
    <w:rsid w:val="004A4217"/>
    <w:rsid w:val="004A495D"/>
    <w:rsid w:val="004A4C3F"/>
    <w:rsid w:val="004A4CAF"/>
    <w:rsid w:val="004A4D00"/>
    <w:rsid w:val="004A5533"/>
    <w:rsid w:val="004A5591"/>
    <w:rsid w:val="004A566C"/>
    <w:rsid w:val="004A5DC7"/>
    <w:rsid w:val="004A60EB"/>
    <w:rsid w:val="004A6719"/>
    <w:rsid w:val="004A7B0B"/>
    <w:rsid w:val="004B019C"/>
    <w:rsid w:val="004B01C1"/>
    <w:rsid w:val="004B0AAD"/>
    <w:rsid w:val="004B3699"/>
    <w:rsid w:val="004B37D8"/>
    <w:rsid w:val="004B3CC7"/>
    <w:rsid w:val="004B3CE1"/>
    <w:rsid w:val="004B4874"/>
    <w:rsid w:val="004B5A11"/>
    <w:rsid w:val="004B6241"/>
    <w:rsid w:val="004B665E"/>
    <w:rsid w:val="004B6D36"/>
    <w:rsid w:val="004B7DE1"/>
    <w:rsid w:val="004C05D5"/>
    <w:rsid w:val="004C07CE"/>
    <w:rsid w:val="004C15F8"/>
    <w:rsid w:val="004C1678"/>
    <w:rsid w:val="004C23BC"/>
    <w:rsid w:val="004C39C9"/>
    <w:rsid w:val="004C4787"/>
    <w:rsid w:val="004C57A0"/>
    <w:rsid w:val="004C5C46"/>
    <w:rsid w:val="004C5E94"/>
    <w:rsid w:val="004C5EA7"/>
    <w:rsid w:val="004C64F5"/>
    <w:rsid w:val="004C66FF"/>
    <w:rsid w:val="004C6FE6"/>
    <w:rsid w:val="004C7067"/>
    <w:rsid w:val="004C7C79"/>
    <w:rsid w:val="004D1066"/>
    <w:rsid w:val="004D1B12"/>
    <w:rsid w:val="004D24C7"/>
    <w:rsid w:val="004D29E5"/>
    <w:rsid w:val="004D2CF0"/>
    <w:rsid w:val="004D3335"/>
    <w:rsid w:val="004D3DF5"/>
    <w:rsid w:val="004D418F"/>
    <w:rsid w:val="004D41F0"/>
    <w:rsid w:val="004D43D7"/>
    <w:rsid w:val="004D4479"/>
    <w:rsid w:val="004D49C5"/>
    <w:rsid w:val="004D58E4"/>
    <w:rsid w:val="004D5F50"/>
    <w:rsid w:val="004D67CD"/>
    <w:rsid w:val="004D7F91"/>
    <w:rsid w:val="004E0148"/>
    <w:rsid w:val="004E0EF9"/>
    <w:rsid w:val="004E14FD"/>
    <w:rsid w:val="004E1BAE"/>
    <w:rsid w:val="004E2221"/>
    <w:rsid w:val="004E30D9"/>
    <w:rsid w:val="004E38C2"/>
    <w:rsid w:val="004E3A60"/>
    <w:rsid w:val="004E3CA0"/>
    <w:rsid w:val="004E44A4"/>
    <w:rsid w:val="004E473D"/>
    <w:rsid w:val="004E4B26"/>
    <w:rsid w:val="004E4D62"/>
    <w:rsid w:val="004E512B"/>
    <w:rsid w:val="004E5281"/>
    <w:rsid w:val="004E5D5D"/>
    <w:rsid w:val="004E5F54"/>
    <w:rsid w:val="004E6336"/>
    <w:rsid w:val="004E680F"/>
    <w:rsid w:val="004E751E"/>
    <w:rsid w:val="004E7846"/>
    <w:rsid w:val="004F053E"/>
    <w:rsid w:val="004F090B"/>
    <w:rsid w:val="004F0EEB"/>
    <w:rsid w:val="004F12EE"/>
    <w:rsid w:val="004F1670"/>
    <w:rsid w:val="004F2C03"/>
    <w:rsid w:val="004F332D"/>
    <w:rsid w:val="004F378F"/>
    <w:rsid w:val="004F38BF"/>
    <w:rsid w:val="004F5050"/>
    <w:rsid w:val="004F5900"/>
    <w:rsid w:val="004F658F"/>
    <w:rsid w:val="004F721D"/>
    <w:rsid w:val="0050037B"/>
    <w:rsid w:val="005013FB"/>
    <w:rsid w:val="00501657"/>
    <w:rsid w:val="00501A1E"/>
    <w:rsid w:val="00502399"/>
    <w:rsid w:val="005032C5"/>
    <w:rsid w:val="005033F8"/>
    <w:rsid w:val="005036C6"/>
    <w:rsid w:val="005037C5"/>
    <w:rsid w:val="00503DCA"/>
    <w:rsid w:val="00503FDC"/>
    <w:rsid w:val="0050490D"/>
    <w:rsid w:val="00505919"/>
    <w:rsid w:val="00505A63"/>
    <w:rsid w:val="00505B9A"/>
    <w:rsid w:val="00506253"/>
    <w:rsid w:val="005062DF"/>
    <w:rsid w:val="005108CF"/>
    <w:rsid w:val="00512D66"/>
    <w:rsid w:val="00513FF8"/>
    <w:rsid w:val="005140DA"/>
    <w:rsid w:val="005147E8"/>
    <w:rsid w:val="005149D0"/>
    <w:rsid w:val="00514BAD"/>
    <w:rsid w:val="005150B5"/>
    <w:rsid w:val="00515780"/>
    <w:rsid w:val="0051697F"/>
    <w:rsid w:val="00516C23"/>
    <w:rsid w:val="00517155"/>
    <w:rsid w:val="0051780E"/>
    <w:rsid w:val="005179C1"/>
    <w:rsid w:val="005202BA"/>
    <w:rsid w:val="005205D7"/>
    <w:rsid w:val="005206A6"/>
    <w:rsid w:val="00520B97"/>
    <w:rsid w:val="00520C10"/>
    <w:rsid w:val="00521AF0"/>
    <w:rsid w:val="00521C1F"/>
    <w:rsid w:val="00521E29"/>
    <w:rsid w:val="00523073"/>
    <w:rsid w:val="005230A0"/>
    <w:rsid w:val="0052450D"/>
    <w:rsid w:val="00524FB3"/>
    <w:rsid w:val="005251B3"/>
    <w:rsid w:val="00525C15"/>
    <w:rsid w:val="0052601F"/>
    <w:rsid w:val="00526436"/>
    <w:rsid w:val="0052682E"/>
    <w:rsid w:val="00527377"/>
    <w:rsid w:val="005278F7"/>
    <w:rsid w:val="00527ACE"/>
    <w:rsid w:val="00527E9A"/>
    <w:rsid w:val="005304DB"/>
    <w:rsid w:val="00530E3B"/>
    <w:rsid w:val="00531220"/>
    <w:rsid w:val="0053132D"/>
    <w:rsid w:val="00531C09"/>
    <w:rsid w:val="00532466"/>
    <w:rsid w:val="00532FEE"/>
    <w:rsid w:val="00533410"/>
    <w:rsid w:val="00533AB9"/>
    <w:rsid w:val="00533C8A"/>
    <w:rsid w:val="00534302"/>
    <w:rsid w:val="005346DC"/>
    <w:rsid w:val="00534B2A"/>
    <w:rsid w:val="005353B1"/>
    <w:rsid w:val="005356CF"/>
    <w:rsid w:val="00536025"/>
    <w:rsid w:val="0053623D"/>
    <w:rsid w:val="00536A95"/>
    <w:rsid w:val="00536CE2"/>
    <w:rsid w:val="0053717B"/>
    <w:rsid w:val="0053770B"/>
    <w:rsid w:val="00537849"/>
    <w:rsid w:val="005407EF"/>
    <w:rsid w:val="005407F4"/>
    <w:rsid w:val="00540BF1"/>
    <w:rsid w:val="00540CED"/>
    <w:rsid w:val="00540FEF"/>
    <w:rsid w:val="00541A04"/>
    <w:rsid w:val="00541A4C"/>
    <w:rsid w:val="00542118"/>
    <w:rsid w:val="005426DD"/>
    <w:rsid w:val="00542D7A"/>
    <w:rsid w:val="005430A3"/>
    <w:rsid w:val="0054361D"/>
    <w:rsid w:val="00543CBE"/>
    <w:rsid w:val="00543E8F"/>
    <w:rsid w:val="0054403C"/>
    <w:rsid w:val="00545BA6"/>
    <w:rsid w:val="0054626D"/>
    <w:rsid w:val="005469BF"/>
    <w:rsid w:val="00546B07"/>
    <w:rsid w:val="00547BAB"/>
    <w:rsid w:val="00547CAD"/>
    <w:rsid w:val="00550393"/>
    <w:rsid w:val="00550637"/>
    <w:rsid w:val="005523E4"/>
    <w:rsid w:val="00552F19"/>
    <w:rsid w:val="0055367F"/>
    <w:rsid w:val="005537F1"/>
    <w:rsid w:val="00553986"/>
    <w:rsid w:val="00553AC1"/>
    <w:rsid w:val="00555D39"/>
    <w:rsid w:val="00555E6B"/>
    <w:rsid w:val="0055602C"/>
    <w:rsid w:val="00556113"/>
    <w:rsid w:val="0055667E"/>
    <w:rsid w:val="00556AE8"/>
    <w:rsid w:val="00557226"/>
    <w:rsid w:val="005573D0"/>
    <w:rsid w:val="005606ED"/>
    <w:rsid w:val="0056092C"/>
    <w:rsid w:val="00560E9D"/>
    <w:rsid w:val="00560EEF"/>
    <w:rsid w:val="00561F74"/>
    <w:rsid w:val="00562105"/>
    <w:rsid w:val="00562694"/>
    <w:rsid w:val="00562F21"/>
    <w:rsid w:val="0056357D"/>
    <w:rsid w:val="0056376B"/>
    <w:rsid w:val="00564147"/>
    <w:rsid w:val="00564809"/>
    <w:rsid w:val="00565068"/>
    <w:rsid w:val="005659C4"/>
    <w:rsid w:val="005664F9"/>
    <w:rsid w:val="00566508"/>
    <w:rsid w:val="00566DF9"/>
    <w:rsid w:val="005672B1"/>
    <w:rsid w:val="005673C9"/>
    <w:rsid w:val="00567CDB"/>
    <w:rsid w:val="00567FA5"/>
    <w:rsid w:val="00570594"/>
    <w:rsid w:val="005705E1"/>
    <w:rsid w:val="0057061E"/>
    <w:rsid w:val="005707D4"/>
    <w:rsid w:val="005712A1"/>
    <w:rsid w:val="00572045"/>
    <w:rsid w:val="00573971"/>
    <w:rsid w:val="00573983"/>
    <w:rsid w:val="00573C0E"/>
    <w:rsid w:val="00573D82"/>
    <w:rsid w:val="00574480"/>
    <w:rsid w:val="005749CD"/>
    <w:rsid w:val="00575212"/>
    <w:rsid w:val="00575451"/>
    <w:rsid w:val="0057554F"/>
    <w:rsid w:val="00575F79"/>
    <w:rsid w:val="0057614C"/>
    <w:rsid w:val="00576535"/>
    <w:rsid w:val="00576606"/>
    <w:rsid w:val="00576E21"/>
    <w:rsid w:val="005773FA"/>
    <w:rsid w:val="00577699"/>
    <w:rsid w:val="005779D1"/>
    <w:rsid w:val="00577E17"/>
    <w:rsid w:val="00577FA2"/>
    <w:rsid w:val="0058052C"/>
    <w:rsid w:val="00580928"/>
    <w:rsid w:val="00580BB8"/>
    <w:rsid w:val="00582D24"/>
    <w:rsid w:val="00583B51"/>
    <w:rsid w:val="00583E1C"/>
    <w:rsid w:val="00585219"/>
    <w:rsid w:val="005856A5"/>
    <w:rsid w:val="00585C9C"/>
    <w:rsid w:val="005860EB"/>
    <w:rsid w:val="0058780F"/>
    <w:rsid w:val="00587C05"/>
    <w:rsid w:val="00587C25"/>
    <w:rsid w:val="00587DBD"/>
    <w:rsid w:val="00587F19"/>
    <w:rsid w:val="005901EE"/>
    <w:rsid w:val="0059059B"/>
    <w:rsid w:val="0059108A"/>
    <w:rsid w:val="00591BFF"/>
    <w:rsid w:val="00591DCD"/>
    <w:rsid w:val="005922CC"/>
    <w:rsid w:val="005924D3"/>
    <w:rsid w:val="005927E7"/>
    <w:rsid w:val="00592A17"/>
    <w:rsid w:val="00592A83"/>
    <w:rsid w:val="005931CD"/>
    <w:rsid w:val="00593857"/>
    <w:rsid w:val="0059469C"/>
    <w:rsid w:val="00594C0E"/>
    <w:rsid w:val="00594E00"/>
    <w:rsid w:val="00595653"/>
    <w:rsid w:val="00595682"/>
    <w:rsid w:val="0059595F"/>
    <w:rsid w:val="00595B23"/>
    <w:rsid w:val="00595DEF"/>
    <w:rsid w:val="00595F30"/>
    <w:rsid w:val="0059693E"/>
    <w:rsid w:val="005969B8"/>
    <w:rsid w:val="00597317"/>
    <w:rsid w:val="00597460"/>
    <w:rsid w:val="00597F74"/>
    <w:rsid w:val="00597F78"/>
    <w:rsid w:val="005A02C7"/>
    <w:rsid w:val="005A0907"/>
    <w:rsid w:val="005A0BB9"/>
    <w:rsid w:val="005A0C71"/>
    <w:rsid w:val="005A10C1"/>
    <w:rsid w:val="005A1B95"/>
    <w:rsid w:val="005A2C0F"/>
    <w:rsid w:val="005A3C0E"/>
    <w:rsid w:val="005A4774"/>
    <w:rsid w:val="005A5453"/>
    <w:rsid w:val="005A54FA"/>
    <w:rsid w:val="005A5C54"/>
    <w:rsid w:val="005A6892"/>
    <w:rsid w:val="005A6FB5"/>
    <w:rsid w:val="005A7872"/>
    <w:rsid w:val="005A78F2"/>
    <w:rsid w:val="005A7AC4"/>
    <w:rsid w:val="005B0467"/>
    <w:rsid w:val="005B2E06"/>
    <w:rsid w:val="005B2E6A"/>
    <w:rsid w:val="005B3707"/>
    <w:rsid w:val="005B5F79"/>
    <w:rsid w:val="005B6C99"/>
    <w:rsid w:val="005B7594"/>
    <w:rsid w:val="005B7ECA"/>
    <w:rsid w:val="005C081E"/>
    <w:rsid w:val="005C0DD3"/>
    <w:rsid w:val="005C145B"/>
    <w:rsid w:val="005C1915"/>
    <w:rsid w:val="005C2773"/>
    <w:rsid w:val="005C2AA9"/>
    <w:rsid w:val="005C31CF"/>
    <w:rsid w:val="005C334D"/>
    <w:rsid w:val="005C4103"/>
    <w:rsid w:val="005C4447"/>
    <w:rsid w:val="005C4885"/>
    <w:rsid w:val="005C4B21"/>
    <w:rsid w:val="005C4E97"/>
    <w:rsid w:val="005C52F7"/>
    <w:rsid w:val="005C562D"/>
    <w:rsid w:val="005C5902"/>
    <w:rsid w:val="005C6178"/>
    <w:rsid w:val="005C68E9"/>
    <w:rsid w:val="005C69DC"/>
    <w:rsid w:val="005C6A1C"/>
    <w:rsid w:val="005C6F80"/>
    <w:rsid w:val="005C7D8E"/>
    <w:rsid w:val="005D03A6"/>
    <w:rsid w:val="005D04F0"/>
    <w:rsid w:val="005D1AE4"/>
    <w:rsid w:val="005D2246"/>
    <w:rsid w:val="005D2554"/>
    <w:rsid w:val="005D3292"/>
    <w:rsid w:val="005D33B9"/>
    <w:rsid w:val="005D3A37"/>
    <w:rsid w:val="005D44AE"/>
    <w:rsid w:val="005D49DF"/>
    <w:rsid w:val="005D5185"/>
    <w:rsid w:val="005D5415"/>
    <w:rsid w:val="005D56B8"/>
    <w:rsid w:val="005D581B"/>
    <w:rsid w:val="005D6D32"/>
    <w:rsid w:val="005E03CC"/>
    <w:rsid w:val="005E05FD"/>
    <w:rsid w:val="005E20FF"/>
    <w:rsid w:val="005E25A0"/>
    <w:rsid w:val="005E2673"/>
    <w:rsid w:val="005E2A42"/>
    <w:rsid w:val="005E3108"/>
    <w:rsid w:val="005E3178"/>
    <w:rsid w:val="005E32BE"/>
    <w:rsid w:val="005E34C9"/>
    <w:rsid w:val="005E4838"/>
    <w:rsid w:val="005E4DC0"/>
    <w:rsid w:val="005E55BD"/>
    <w:rsid w:val="005E5C12"/>
    <w:rsid w:val="005E67D4"/>
    <w:rsid w:val="005F0362"/>
    <w:rsid w:val="005F046B"/>
    <w:rsid w:val="005F09CD"/>
    <w:rsid w:val="005F12CF"/>
    <w:rsid w:val="005F15EE"/>
    <w:rsid w:val="005F1CD9"/>
    <w:rsid w:val="005F2B81"/>
    <w:rsid w:val="005F2BEC"/>
    <w:rsid w:val="005F2DBC"/>
    <w:rsid w:val="005F548A"/>
    <w:rsid w:val="005F58E6"/>
    <w:rsid w:val="005F5B65"/>
    <w:rsid w:val="005F6811"/>
    <w:rsid w:val="005F7C25"/>
    <w:rsid w:val="00600490"/>
    <w:rsid w:val="006008AE"/>
    <w:rsid w:val="00601C18"/>
    <w:rsid w:val="00602A51"/>
    <w:rsid w:val="006030EA"/>
    <w:rsid w:val="00603DDD"/>
    <w:rsid w:val="00603EEF"/>
    <w:rsid w:val="006045A6"/>
    <w:rsid w:val="006048BC"/>
    <w:rsid w:val="006058A6"/>
    <w:rsid w:val="00606096"/>
    <w:rsid w:val="006066CB"/>
    <w:rsid w:val="0060686E"/>
    <w:rsid w:val="00607721"/>
    <w:rsid w:val="00610493"/>
    <w:rsid w:val="006105C2"/>
    <w:rsid w:val="00610E14"/>
    <w:rsid w:val="006119AC"/>
    <w:rsid w:val="00611B21"/>
    <w:rsid w:val="00612517"/>
    <w:rsid w:val="00612F39"/>
    <w:rsid w:val="00613161"/>
    <w:rsid w:val="0061323C"/>
    <w:rsid w:val="006133B1"/>
    <w:rsid w:val="006140B2"/>
    <w:rsid w:val="0061456F"/>
    <w:rsid w:val="00614D15"/>
    <w:rsid w:val="00614E47"/>
    <w:rsid w:val="006156D5"/>
    <w:rsid w:val="00615A85"/>
    <w:rsid w:val="00615D83"/>
    <w:rsid w:val="00616980"/>
    <w:rsid w:val="00616E12"/>
    <w:rsid w:val="006172C8"/>
    <w:rsid w:val="00617371"/>
    <w:rsid w:val="00617B42"/>
    <w:rsid w:val="00620285"/>
    <w:rsid w:val="00620A9A"/>
    <w:rsid w:val="0062120B"/>
    <w:rsid w:val="0062142F"/>
    <w:rsid w:val="00621DBA"/>
    <w:rsid w:val="00621E20"/>
    <w:rsid w:val="006221C5"/>
    <w:rsid w:val="006228DC"/>
    <w:rsid w:val="006231A5"/>
    <w:rsid w:val="0062333C"/>
    <w:rsid w:val="00623829"/>
    <w:rsid w:val="006242B7"/>
    <w:rsid w:val="00624514"/>
    <w:rsid w:val="00624735"/>
    <w:rsid w:val="006257ED"/>
    <w:rsid w:val="00625B1E"/>
    <w:rsid w:val="0062652B"/>
    <w:rsid w:val="00626C72"/>
    <w:rsid w:val="00626DD0"/>
    <w:rsid w:val="00631126"/>
    <w:rsid w:val="00631456"/>
    <w:rsid w:val="00631795"/>
    <w:rsid w:val="00632E72"/>
    <w:rsid w:val="0063324C"/>
    <w:rsid w:val="00633BB1"/>
    <w:rsid w:val="00634006"/>
    <w:rsid w:val="00634260"/>
    <w:rsid w:val="006343D6"/>
    <w:rsid w:val="006344D6"/>
    <w:rsid w:val="006351DB"/>
    <w:rsid w:val="0063534E"/>
    <w:rsid w:val="006357E1"/>
    <w:rsid w:val="00635851"/>
    <w:rsid w:val="00635BB0"/>
    <w:rsid w:val="006363CB"/>
    <w:rsid w:val="00637C07"/>
    <w:rsid w:val="006400AC"/>
    <w:rsid w:val="006401B4"/>
    <w:rsid w:val="006408A4"/>
    <w:rsid w:val="0064188D"/>
    <w:rsid w:val="00641999"/>
    <w:rsid w:val="00642591"/>
    <w:rsid w:val="00642FFB"/>
    <w:rsid w:val="00643010"/>
    <w:rsid w:val="00643A61"/>
    <w:rsid w:val="00643BC5"/>
    <w:rsid w:val="00644042"/>
    <w:rsid w:val="0064412D"/>
    <w:rsid w:val="00644981"/>
    <w:rsid w:val="00644B5E"/>
    <w:rsid w:val="00644EFD"/>
    <w:rsid w:val="00646163"/>
    <w:rsid w:val="00646303"/>
    <w:rsid w:val="006468E7"/>
    <w:rsid w:val="00646D83"/>
    <w:rsid w:val="006473AD"/>
    <w:rsid w:val="00651143"/>
    <w:rsid w:val="00651CB3"/>
    <w:rsid w:val="006526DA"/>
    <w:rsid w:val="006537F8"/>
    <w:rsid w:val="00654C3D"/>
    <w:rsid w:val="00654DF8"/>
    <w:rsid w:val="006553F6"/>
    <w:rsid w:val="0065605A"/>
    <w:rsid w:val="0065606A"/>
    <w:rsid w:val="0065608E"/>
    <w:rsid w:val="00656311"/>
    <w:rsid w:val="0065643B"/>
    <w:rsid w:val="0065649C"/>
    <w:rsid w:val="006564C7"/>
    <w:rsid w:val="006567D7"/>
    <w:rsid w:val="00656864"/>
    <w:rsid w:val="00656878"/>
    <w:rsid w:val="006607AA"/>
    <w:rsid w:val="00660D5E"/>
    <w:rsid w:val="00660F6A"/>
    <w:rsid w:val="00660FBB"/>
    <w:rsid w:val="00661B0E"/>
    <w:rsid w:val="00661B43"/>
    <w:rsid w:val="00661C52"/>
    <w:rsid w:val="006622AF"/>
    <w:rsid w:val="006632FA"/>
    <w:rsid w:val="00663444"/>
    <w:rsid w:val="0066488A"/>
    <w:rsid w:val="00664E33"/>
    <w:rsid w:val="00665715"/>
    <w:rsid w:val="00665D13"/>
    <w:rsid w:val="00666261"/>
    <w:rsid w:val="00666D15"/>
    <w:rsid w:val="006672D8"/>
    <w:rsid w:val="00667F24"/>
    <w:rsid w:val="00670674"/>
    <w:rsid w:val="006712E6"/>
    <w:rsid w:val="00671F1A"/>
    <w:rsid w:val="0067289F"/>
    <w:rsid w:val="00674626"/>
    <w:rsid w:val="00674700"/>
    <w:rsid w:val="006748C8"/>
    <w:rsid w:val="00674904"/>
    <w:rsid w:val="00674F58"/>
    <w:rsid w:val="00675615"/>
    <w:rsid w:val="00675712"/>
    <w:rsid w:val="00675E3D"/>
    <w:rsid w:val="006763FD"/>
    <w:rsid w:val="00676E80"/>
    <w:rsid w:val="00677265"/>
    <w:rsid w:val="00677985"/>
    <w:rsid w:val="00677AD8"/>
    <w:rsid w:val="0068024F"/>
    <w:rsid w:val="006802D0"/>
    <w:rsid w:val="00680872"/>
    <w:rsid w:val="00680C9A"/>
    <w:rsid w:val="006811FF"/>
    <w:rsid w:val="00681536"/>
    <w:rsid w:val="006815AF"/>
    <w:rsid w:val="0068187D"/>
    <w:rsid w:val="00681946"/>
    <w:rsid w:val="00681F89"/>
    <w:rsid w:val="0068295C"/>
    <w:rsid w:val="00682CF9"/>
    <w:rsid w:val="00683A16"/>
    <w:rsid w:val="00684B0D"/>
    <w:rsid w:val="00685896"/>
    <w:rsid w:val="00685C0D"/>
    <w:rsid w:val="00685DFA"/>
    <w:rsid w:val="00686BE7"/>
    <w:rsid w:val="00686DE8"/>
    <w:rsid w:val="0068723C"/>
    <w:rsid w:val="00687376"/>
    <w:rsid w:val="006874C7"/>
    <w:rsid w:val="00687A17"/>
    <w:rsid w:val="00687B7F"/>
    <w:rsid w:val="00687E12"/>
    <w:rsid w:val="0069089D"/>
    <w:rsid w:val="00690992"/>
    <w:rsid w:val="006913F6"/>
    <w:rsid w:val="00691537"/>
    <w:rsid w:val="00691979"/>
    <w:rsid w:val="00691CEC"/>
    <w:rsid w:val="00691DD8"/>
    <w:rsid w:val="006921C4"/>
    <w:rsid w:val="00692798"/>
    <w:rsid w:val="00692EE0"/>
    <w:rsid w:val="00693630"/>
    <w:rsid w:val="00693DF9"/>
    <w:rsid w:val="00695D00"/>
    <w:rsid w:val="00695D54"/>
    <w:rsid w:val="00695F5B"/>
    <w:rsid w:val="00696526"/>
    <w:rsid w:val="00696565"/>
    <w:rsid w:val="00696C87"/>
    <w:rsid w:val="00696DEE"/>
    <w:rsid w:val="00697B76"/>
    <w:rsid w:val="00697CCD"/>
    <w:rsid w:val="006A09C2"/>
    <w:rsid w:val="006A0B51"/>
    <w:rsid w:val="006A1224"/>
    <w:rsid w:val="006A12E6"/>
    <w:rsid w:val="006A15F0"/>
    <w:rsid w:val="006A1CC0"/>
    <w:rsid w:val="006A2A34"/>
    <w:rsid w:val="006A2B82"/>
    <w:rsid w:val="006A328B"/>
    <w:rsid w:val="006A36C5"/>
    <w:rsid w:val="006A3B52"/>
    <w:rsid w:val="006A4A43"/>
    <w:rsid w:val="006A4A7E"/>
    <w:rsid w:val="006A4AB1"/>
    <w:rsid w:val="006A6BBF"/>
    <w:rsid w:val="006A703D"/>
    <w:rsid w:val="006A768E"/>
    <w:rsid w:val="006A7D6D"/>
    <w:rsid w:val="006A7E82"/>
    <w:rsid w:val="006B0A66"/>
    <w:rsid w:val="006B1765"/>
    <w:rsid w:val="006B2A4B"/>
    <w:rsid w:val="006B2B53"/>
    <w:rsid w:val="006B3495"/>
    <w:rsid w:val="006B3B67"/>
    <w:rsid w:val="006B47B5"/>
    <w:rsid w:val="006B4966"/>
    <w:rsid w:val="006B54DE"/>
    <w:rsid w:val="006B5659"/>
    <w:rsid w:val="006B5D73"/>
    <w:rsid w:val="006B633F"/>
    <w:rsid w:val="006B6357"/>
    <w:rsid w:val="006B6637"/>
    <w:rsid w:val="006B7650"/>
    <w:rsid w:val="006B76EA"/>
    <w:rsid w:val="006B7FD5"/>
    <w:rsid w:val="006C09EE"/>
    <w:rsid w:val="006C139F"/>
    <w:rsid w:val="006C183E"/>
    <w:rsid w:val="006C18A0"/>
    <w:rsid w:val="006C2106"/>
    <w:rsid w:val="006C263F"/>
    <w:rsid w:val="006C2B53"/>
    <w:rsid w:val="006C4033"/>
    <w:rsid w:val="006C505D"/>
    <w:rsid w:val="006C643D"/>
    <w:rsid w:val="006C6576"/>
    <w:rsid w:val="006C7434"/>
    <w:rsid w:val="006C745B"/>
    <w:rsid w:val="006C7FB1"/>
    <w:rsid w:val="006D07D7"/>
    <w:rsid w:val="006D1292"/>
    <w:rsid w:val="006D152F"/>
    <w:rsid w:val="006D2383"/>
    <w:rsid w:val="006D24BF"/>
    <w:rsid w:val="006D2C0A"/>
    <w:rsid w:val="006D2C11"/>
    <w:rsid w:val="006D2EC0"/>
    <w:rsid w:val="006D3A4E"/>
    <w:rsid w:val="006D3BB6"/>
    <w:rsid w:val="006D45F9"/>
    <w:rsid w:val="006D46F7"/>
    <w:rsid w:val="006D4DC6"/>
    <w:rsid w:val="006D5483"/>
    <w:rsid w:val="006D5C71"/>
    <w:rsid w:val="006D6AA0"/>
    <w:rsid w:val="006D6C12"/>
    <w:rsid w:val="006D7750"/>
    <w:rsid w:val="006D7DCC"/>
    <w:rsid w:val="006D7E0F"/>
    <w:rsid w:val="006E08F3"/>
    <w:rsid w:val="006E0A61"/>
    <w:rsid w:val="006E0FE0"/>
    <w:rsid w:val="006E2BF4"/>
    <w:rsid w:val="006E3B9D"/>
    <w:rsid w:val="006E4A55"/>
    <w:rsid w:val="006E5149"/>
    <w:rsid w:val="006E5BCB"/>
    <w:rsid w:val="006E5EEC"/>
    <w:rsid w:val="006E5F3D"/>
    <w:rsid w:val="006E6392"/>
    <w:rsid w:val="006E69AA"/>
    <w:rsid w:val="006E6F66"/>
    <w:rsid w:val="006F0476"/>
    <w:rsid w:val="006F06C9"/>
    <w:rsid w:val="006F0CCB"/>
    <w:rsid w:val="006F0D9D"/>
    <w:rsid w:val="006F1BA5"/>
    <w:rsid w:val="006F1FBA"/>
    <w:rsid w:val="006F20A2"/>
    <w:rsid w:val="006F2481"/>
    <w:rsid w:val="006F2616"/>
    <w:rsid w:val="006F2B12"/>
    <w:rsid w:val="006F3663"/>
    <w:rsid w:val="006F3F5E"/>
    <w:rsid w:val="006F4511"/>
    <w:rsid w:val="006F4698"/>
    <w:rsid w:val="006F5178"/>
    <w:rsid w:val="006F5717"/>
    <w:rsid w:val="006F58CE"/>
    <w:rsid w:val="006F62CD"/>
    <w:rsid w:val="006F63B3"/>
    <w:rsid w:val="006F6844"/>
    <w:rsid w:val="006F7704"/>
    <w:rsid w:val="006F7847"/>
    <w:rsid w:val="0070006B"/>
    <w:rsid w:val="007001D3"/>
    <w:rsid w:val="0070144C"/>
    <w:rsid w:val="0070180D"/>
    <w:rsid w:val="00701885"/>
    <w:rsid w:val="00703220"/>
    <w:rsid w:val="00703483"/>
    <w:rsid w:val="007038D2"/>
    <w:rsid w:val="007043F9"/>
    <w:rsid w:val="0070469C"/>
    <w:rsid w:val="00704AA3"/>
    <w:rsid w:val="0070676C"/>
    <w:rsid w:val="00707567"/>
    <w:rsid w:val="00710BD8"/>
    <w:rsid w:val="00711308"/>
    <w:rsid w:val="00711472"/>
    <w:rsid w:val="00711826"/>
    <w:rsid w:val="007124E3"/>
    <w:rsid w:val="007125E6"/>
    <w:rsid w:val="00712DD0"/>
    <w:rsid w:val="00713B1F"/>
    <w:rsid w:val="00713E28"/>
    <w:rsid w:val="007140D3"/>
    <w:rsid w:val="007142D3"/>
    <w:rsid w:val="00714343"/>
    <w:rsid w:val="007143A6"/>
    <w:rsid w:val="00714E42"/>
    <w:rsid w:val="007153AB"/>
    <w:rsid w:val="0071567C"/>
    <w:rsid w:val="007158AA"/>
    <w:rsid w:val="007162B8"/>
    <w:rsid w:val="0071774E"/>
    <w:rsid w:val="00717842"/>
    <w:rsid w:val="00717FBB"/>
    <w:rsid w:val="007204B1"/>
    <w:rsid w:val="007204E3"/>
    <w:rsid w:val="007207D8"/>
    <w:rsid w:val="007209BD"/>
    <w:rsid w:val="0072108D"/>
    <w:rsid w:val="00721373"/>
    <w:rsid w:val="007216A5"/>
    <w:rsid w:val="00721946"/>
    <w:rsid w:val="00721A71"/>
    <w:rsid w:val="00721FD0"/>
    <w:rsid w:val="00722717"/>
    <w:rsid w:val="00722724"/>
    <w:rsid w:val="00723633"/>
    <w:rsid w:val="007243E2"/>
    <w:rsid w:val="007244DB"/>
    <w:rsid w:val="00725693"/>
    <w:rsid w:val="0072593A"/>
    <w:rsid w:val="00725D0A"/>
    <w:rsid w:val="007272B5"/>
    <w:rsid w:val="007279D2"/>
    <w:rsid w:val="00730C64"/>
    <w:rsid w:val="0073295B"/>
    <w:rsid w:val="007329B8"/>
    <w:rsid w:val="00732BCB"/>
    <w:rsid w:val="0073316B"/>
    <w:rsid w:val="00733C9B"/>
    <w:rsid w:val="0073428C"/>
    <w:rsid w:val="007344AD"/>
    <w:rsid w:val="00734F5A"/>
    <w:rsid w:val="007361BC"/>
    <w:rsid w:val="007368A9"/>
    <w:rsid w:val="00736A48"/>
    <w:rsid w:val="00737067"/>
    <w:rsid w:val="0073729E"/>
    <w:rsid w:val="00737720"/>
    <w:rsid w:val="00737AFA"/>
    <w:rsid w:val="00737B5A"/>
    <w:rsid w:val="00740274"/>
    <w:rsid w:val="0074075C"/>
    <w:rsid w:val="007413A0"/>
    <w:rsid w:val="0074177C"/>
    <w:rsid w:val="00743082"/>
    <w:rsid w:val="00743090"/>
    <w:rsid w:val="0074589F"/>
    <w:rsid w:val="00746AEA"/>
    <w:rsid w:val="00747FBE"/>
    <w:rsid w:val="0075145C"/>
    <w:rsid w:val="007514B4"/>
    <w:rsid w:val="0075203F"/>
    <w:rsid w:val="00752B3F"/>
    <w:rsid w:val="00752EBA"/>
    <w:rsid w:val="007535EB"/>
    <w:rsid w:val="0075503F"/>
    <w:rsid w:val="007562CB"/>
    <w:rsid w:val="00756C59"/>
    <w:rsid w:val="00756ED3"/>
    <w:rsid w:val="00757706"/>
    <w:rsid w:val="007604AE"/>
    <w:rsid w:val="00760975"/>
    <w:rsid w:val="00761B71"/>
    <w:rsid w:val="00762936"/>
    <w:rsid w:val="007629EC"/>
    <w:rsid w:val="00762AB6"/>
    <w:rsid w:val="00762E6A"/>
    <w:rsid w:val="007644FE"/>
    <w:rsid w:val="007646C4"/>
    <w:rsid w:val="00764A7C"/>
    <w:rsid w:val="00764B05"/>
    <w:rsid w:val="00764EA1"/>
    <w:rsid w:val="007669BD"/>
    <w:rsid w:val="007675D7"/>
    <w:rsid w:val="0077019B"/>
    <w:rsid w:val="00770529"/>
    <w:rsid w:val="0077123F"/>
    <w:rsid w:val="007712C1"/>
    <w:rsid w:val="00771D5C"/>
    <w:rsid w:val="0077212C"/>
    <w:rsid w:val="00772C13"/>
    <w:rsid w:val="00773897"/>
    <w:rsid w:val="00773ED5"/>
    <w:rsid w:val="00774560"/>
    <w:rsid w:val="0077459E"/>
    <w:rsid w:val="00774E22"/>
    <w:rsid w:val="00775236"/>
    <w:rsid w:val="00776031"/>
    <w:rsid w:val="007762D1"/>
    <w:rsid w:val="007765DF"/>
    <w:rsid w:val="0077686F"/>
    <w:rsid w:val="00776D97"/>
    <w:rsid w:val="007771C5"/>
    <w:rsid w:val="00777B49"/>
    <w:rsid w:val="007803EC"/>
    <w:rsid w:val="0078075B"/>
    <w:rsid w:val="00780A39"/>
    <w:rsid w:val="00780D27"/>
    <w:rsid w:val="00781962"/>
    <w:rsid w:val="00781EF6"/>
    <w:rsid w:val="00781F75"/>
    <w:rsid w:val="00783363"/>
    <w:rsid w:val="0078478A"/>
    <w:rsid w:val="00784B1B"/>
    <w:rsid w:val="00784FFD"/>
    <w:rsid w:val="00785413"/>
    <w:rsid w:val="00787236"/>
    <w:rsid w:val="0078792B"/>
    <w:rsid w:val="0079049D"/>
    <w:rsid w:val="007908CC"/>
    <w:rsid w:val="00790C9E"/>
    <w:rsid w:val="007912EA"/>
    <w:rsid w:val="00791428"/>
    <w:rsid w:val="0079150C"/>
    <w:rsid w:val="007919F2"/>
    <w:rsid w:val="00791B2C"/>
    <w:rsid w:val="007926B3"/>
    <w:rsid w:val="00792815"/>
    <w:rsid w:val="007942CD"/>
    <w:rsid w:val="007947D8"/>
    <w:rsid w:val="0079576B"/>
    <w:rsid w:val="00796763"/>
    <w:rsid w:val="00796DBC"/>
    <w:rsid w:val="00796FBF"/>
    <w:rsid w:val="007A0D06"/>
    <w:rsid w:val="007A1480"/>
    <w:rsid w:val="007A1B75"/>
    <w:rsid w:val="007A1E4A"/>
    <w:rsid w:val="007A2895"/>
    <w:rsid w:val="007A3755"/>
    <w:rsid w:val="007A3DE1"/>
    <w:rsid w:val="007A3ED8"/>
    <w:rsid w:val="007A4B54"/>
    <w:rsid w:val="007A4D62"/>
    <w:rsid w:val="007A4DCF"/>
    <w:rsid w:val="007A632A"/>
    <w:rsid w:val="007A6960"/>
    <w:rsid w:val="007A6DFD"/>
    <w:rsid w:val="007A734A"/>
    <w:rsid w:val="007A7E57"/>
    <w:rsid w:val="007B0085"/>
    <w:rsid w:val="007B050F"/>
    <w:rsid w:val="007B1179"/>
    <w:rsid w:val="007B1F84"/>
    <w:rsid w:val="007B2451"/>
    <w:rsid w:val="007B2802"/>
    <w:rsid w:val="007B426F"/>
    <w:rsid w:val="007B445B"/>
    <w:rsid w:val="007B58E3"/>
    <w:rsid w:val="007B66F7"/>
    <w:rsid w:val="007B67B1"/>
    <w:rsid w:val="007B6844"/>
    <w:rsid w:val="007B6FD6"/>
    <w:rsid w:val="007B71C2"/>
    <w:rsid w:val="007B7494"/>
    <w:rsid w:val="007C0799"/>
    <w:rsid w:val="007C1075"/>
    <w:rsid w:val="007C1FD5"/>
    <w:rsid w:val="007C2033"/>
    <w:rsid w:val="007C224E"/>
    <w:rsid w:val="007C42E5"/>
    <w:rsid w:val="007C43C6"/>
    <w:rsid w:val="007C46D1"/>
    <w:rsid w:val="007C5B98"/>
    <w:rsid w:val="007C5E29"/>
    <w:rsid w:val="007C62C6"/>
    <w:rsid w:val="007C62F1"/>
    <w:rsid w:val="007C6D9B"/>
    <w:rsid w:val="007C6E4E"/>
    <w:rsid w:val="007C7CD2"/>
    <w:rsid w:val="007C7DFE"/>
    <w:rsid w:val="007C7F36"/>
    <w:rsid w:val="007D16A9"/>
    <w:rsid w:val="007D3323"/>
    <w:rsid w:val="007D34D1"/>
    <w:rsid w:val="007D4693"/>
    <w:rsid w:val="007D5207"/>
    <w:rsid w:val="007D5D9D"/>
    <w:rsid w:val="007D630D"/>
    <w:rsid w:val="007D63B7"/>
    <w:rsid w:val="007D7CE5"/>
    <w:rsid w:val="007D7D39"/>
    <w:rsid w:val="007E0083"/>
    <w:rsid w:val="007E0513"/>
    <w:rsid w:val="007E0638"/>
    <w:rsid w:val="007E08C8"/>
    <w:rsid w:val="007E0D03"/>
    <w:rsid w:val="007E1D6A"/>
    <w:rsid w:val="007E2660"/>
    <w:rsid w:val="007E28CF"/>
    <w:rsid w:val="007E2A06"/>
    <w:rsid w:val="007E2FA4"/>
    <w:rsid w:val="007E3562"/>
    <w:rsid w:val="007E3823"/>
    <w:rsid w:val="007E4138"/>
    <w:rsid w:val="007E4A1E"/>
    <w:rsid w:val="007E5784"/>
    <w:rsid w:val="007E6823"/>
    <w:rsid w:val="007E6B35"/>
    <w:rsid w:val="007E6C12"/>
    <w:rsid w:val="007E7378"/>
    <w:rsid w:val="007E76F3"/>
    <w:rsid w:val="007E7EC0"/>
    <w:rsid w:val="007F198D"/>
    <w:rsid w:val="007F1AAE"/>
    <w:rsid w:val="007F238D"/>
    <w:rsid w:val="007F44A8"/>
    <w:rsid w:val="007F5594"/>
    <w:rsid w:val="007F5DE0"/>
    <w:rsid w:val="007F5E47"/>
    <w:rsid w:val="007F6395"/>
    <w:rsid w:val="007F7B26"/>
    <w:rsid w:val="0080049F"/>
    <w:rsid w:val="008009A0"/>
    <w:rsid w:val="00800D00"/>
    <w:rsid w:val="00801923"/>
    <w:rsid w:val="008022F7"/>
    <w:rsid w:val="00802ACB"/>
    <w:rsid w:val="00802C6D"/>
    <w:rsid w:val="00802E61"/>
    <w:rsid w:val="00802FE0"/>
    <w:rsid w:val="00803118"/>
    <w:rsid w:val="00803586"/>
    <w:rsid w:val="00804A42"/>
    <w:rsid w:val="00804C87"/>
    <w:rsid w:val="00804D06"/>
    <w:rsid w:val="00805B9D"/>
    <w:rsid w:val="008067F9"/>
    <w:rsid w:val="00806ABC"/>
    <w:rsid w:val="00806FB4"/>
    <w:rsid w:val="00807A1F"/>
    <w:rsid w:val="00807A3D"/>
    <w:rsid w:val="00810861"/>
    <w:rsid w:val="0081092E"/>
    <w:rsid w:val="008109D7"/>
    <w:rsid w:val="00810B68"/>
    <w:rsid w:val="00811DFE"/>
    <w:rsid w:val="00811ED5"/>
    <w:rsid w:val="00812150"/>
    <w:rsid w:val="0081349A"/>
    <w:rsid w:val="00814DE1"/>
    <w:rsid w:val="008154A0"/>
    <w:rsid w:val="0081567B"/>
    <w:rsid w:val="008162AE"/>
    <w:rsid w:val="0081692D"/>
    <w:rsid w:val="008169D1"/>
    <w:rsid w:val="00816FB8"/>
    <w:rsid w:val="008170C5"/>
    <w:rsid w:val="00820422"/>
    <w:rsid w:val="00821C5F"/>
    <w:rsid w:val="00821FA9"/>
    <w:rsid w:val="0082226A"/>
    <w:rsid w:val="0082232A"/>
    <w:rsid w:val="00822383"/>
    <w:rsid w:val="0082357C"/>
    <w:rsid w:val="008239BD"/>
    <w:rsid w:val="008248C4"/>
    <w:rsid w:val="00825AE4"/>
    <w:rsid w:val="00825E86"/>
    <w:rsid w:val="00825ECC"/>
    <w:rsid w:val="00826252"/>
    <w:rsid w:val="00826566"/>
    <w:rsid w:val="008265D0"/>
    <w:rsid w:val="00826AF1"/>
    <w:rsid w:val="00827847"/>
    <w:rsid w:val="008302F1"/>
    <w:rsid w:val="00830D94"/>
    <w:rsid w:val="00830FCF"/>
    <w:rsid w:val="00831CB9"/>
    <w:rsid w:val="00831DEC"/>
    <w:rsid w:val="00832B33"/>
    <w:rsid w:val="00832B9F"/>
    <w:rsid w:val="0083382A"/>
    <w:rsid w:val="00834907"/>
    <w:rsid w:val="00834A66"/>
    <w:rsid w:val="00834E14"/>
    <w:rsid w:val="0083609F"/>
    <w:rsid w:val="00836674"/>
    <w:rsid w:val="00837F74"/>
    <w:rsid w:val="008402AF"/>
    <w:rsid w:val="0084062F"/>
    <w:rsid w:val="008408A2"/>
    <w:rsid w:val="00840A6C"/>
    <w:rsid w:val="00840D1E"/>
    <w:rsid w:val="00840E5D"/>
    <w:rsid w:val="00841165"/>
    <w:rsid w:val="008411C3"/>
    <w:rsid w:val="00841811"/>
    <w:rsid w:val="00841DBE"/>
    <w:rsid w:val="00841F6C"/>
    <w:rsid w:val="00841FA6"/>
    <w:rsid w:val="00842054"/>
    <w:rsid w:val="0084424D"/>
    <w:rsid w:val="00844BEF"/>
    <w:rsid w:val="00845B50"/>
    <w:rsid w:val="0084659A"/>
    <w:rsid w:val="00847415"/>
    <w:rsid w:val="008505D8"/>
    <w:rsid w:val="0085068B"/>
    <w:rsid w:val="00850A15"/>
    <w:rsid w:val="00850A1A"/>
    <w:rsid w:val="00850F64"/>
    <w:rsid w:val="008511D6"/>
    <w:rsid w:val="00852144"/>
    <w:rsid w:val="00852178"/>
    <w:rsid w:val="00852B6C"/>
    <w:rsid w:val="008531C9"/>
    <w:rsid w:val="00853F88"/>
    <w:rsid w:val="008551DC"/>
    <w:rsid w:val="008554B4"/>
    <w:rsid w:val="0085563E"/>
    <w:rsid w:val="008559C4"/>
    <w:rsid w:val="00855C5E"/>
    <w:rsid w:val="008565DD"/>
    <w:rsid w:val="00856DF2"/>
    <w:rsid w:val="00856E6B"/>
    <w:rsid w:val="00857354"/>
    <w:rsid w:val="008573F7"/>
    <w:rsid w:val="00857C19"/>
    <w:rsid w:val="0086043A"/>
    <w:rsid w:val="008608F6"/>
    <w:rsid w:val="00860D76"/>
    <w:rsid w:val="0086194F"/>
    <w:rsid w:val="00861B6E"/>
    <w:rsid w:val="0086204B"/>
    <w:rsid w:val="00862F73"/>
    <w:rsid w:val="00862F77"/>
    <w:rsid w:val="00863329"/>
    <w:rsid w:val="00863982"/>
    <w:rsid w:val="00863F06"/>
    <w:rsid w:val="0086697E"/>
    <w:rsid w:val="00867B80"/>
    <w:rsid w:val="0087210E"/>
    <w:rsid w:val="0087212E"/>
    <w:rsid w:val="008725B4"/>
    <w:rsid w:val="00873349"/>
    <w:rsid w:val="00874DCA"/>
    <w:rsid w:val="008754BC"/>
    <w:rsid w:val="00875DB5"/>
    <w:rsid w:val="008773FF"/>
    <w:rsid w:val="00877802"/>
    <w:rsid w:val="00877B09"/>
    <w:rsid w:val="00880374"/>
    <w:rsid w:val="00880F99"/>
    <w:rsid w:val="00881BF6"/>
    <w:rsid w:val="008826BD"/>
    <w:rsid w:val="00882D24"/>
    <w:rsid w:val="0088381F"/>
    <w:rsid w:val="00883D75"/>
    <w:rsid w:val="00885011"/>
    <w:rsid w:val="00885154"/>
    <w:rsid w:val="00885165"/>
    <w:rsid w:val="008857FC"/>
    <w:rsid w:val="00885C04"/>
    <w:rsid w:val="008860C3"/>
    <w:rsid w:val="008861B8"/>
    <w:rsid w:val="0088642B"/>
    <w:rsid w:val="00886E91"/>
    <w:rsid w:val="00886FB7"/>
    <w:rsid w:val="00887266"/>
    <w:rsid w:val="00887912"/>
    <w:rsid w:val="00890667"/>
    <w:rsid w:val="00890C28"/>
    <w:rsid w:val="00891340"/>
    <w:rsid w:val="00891575"/>
    <w:rsid w:val="00891DAC"/>
    <w:rsid w:val="00891FDB"/>
    <w:rsid w:val="008927A8"/>
    <w:rsid w:val="00892EAA"/>
    <w:rsid w:val="00893065"/>
    <w:rsid w:val="008937D6"/>
    <w:rsid w:val="00893B96"/>
    <w:rsid w:val="00894331"/>
    <w:rsid w:val="00894741"/>
    <w:rsid w:val="008959F0"/>
    <w:rsid w:val="00895B77"/>
    <w:rsid w:val="008964F3"/>
    <w:rsid w:val="0089655E"/>
    <w:rsid w:val="00896B2A"/>
    <w:rsid w:val="00896B52"/>
    <w:rsid w:val="00896DE1"/>
    <w:rsid w:val="008976A4"/>
    <w:rsid w:val="008A1013"/>
    <w:rsid w:val="008A1B1F"/>
    <w:rsid w:val="008A1CE8"/>
    <w:rsid w:val="008A3625"/>
    <w:rsid w:val="008A3A0F"/>
    <w:rsid w:val="008A3DEB"/>
    <w:rsid w:val="008A4395"/>
    <w:rsid w:val="008A47C4"/>
    <w:rsid w:val="008A5386"/>
    <w:rsid w:val="008A57D3"/>
    <w:rsid w:val="008A5A6E"/>
    <w:rsid w:val="008A5EBD"/>
    <w:rsid w:val="008A5F3F"/>
    <w:rsid w:val="008A6923"/>
    <w:rsid w:val="008A6D5C"/>
    <w:rsid w:val="008A767A"/>
    <w:rsid w:val="008A7E3D"/>
    <w:rsid w:val="008B08C1"/>
    <w:rsid w:val="008B12A6"/>
    <w:rsid w:val="008B13B3"/>
    <w:rsid w:val="008B300D"/>
    <w:rsid w:val="008B3180"/>
    <w:rsid w:val="008B3AEA"/>
    <w:rsid w:val="008B4AE1"/>
    <w:rsid w:val="008B51E5"/>
    <w:rsid w:val="008B57CE"/>
    <w:rsid w:val="008B5A60"/>
    <w:rsid w:val="008B5D1B"/>
    <w:rsid w:val="008B7419"/>
    <w:rsid w:val="008B7A0A"/>
    <w:rsid w:val="008C0858"/>
    <w:rsid w:val="008C0E70"/>
    <w:rsid w:val="008C1506"/>
    <w:rsid w:val="008C2186"/>
    <w:rsid w:val="008C258C"/>
    <w:rsid w:val="008C2707"/>
    <w:rsid w:val="008C2F02"/>
    <w:rsid w:val="008C3D2D"/>
    <w:rsid w:val="008C3D85"/>
    <w:rsid w:val="008C3EB2"/>
    <w:rsid w:val="008C41EF"/>
    <w:rsid w:val="008C50C3"/>
    <w:rsid w:val="008C5973"/>
    <w:rsid w:val="008C5E40"/>
    <w:rsid w:val="008C5FA3"/>
    <w:rsid w:val="008C6038"/>
    <w:rsid w:val="008C7410"/>
    <w:rsid w:val="008C7495"/>
    <w:rsid w:val="008D0791"/>
    <w:rsid w:val="008D1DE2"/>
    <w:rsid w:val="008D3C17"/>
    <w:rsid w:val="008D3D0A"/>
    <w:rsid w:val="008D3F66"/>
    <w:rsid w:val="008D4A5D"/>
    <w:rsid w:val="008D4F9F"/>
    <w:rsid w:val="008D51C1"/>
    <w:rsid w:val="008D5D9B"/>
    <w:rsid w:val="008D6030"/>
    <w:rsid w:val="008D6126"/>
    <w:rsid w:val="008D7BB3"/>
    <w:rsid w:val="008E03C1"/>
    <w:rsid w:val="008E0834"/>
    <w:rsid w:val="008E0865"/>
    <w:rsid w:val="008E098A"/>
    <w:rsid w:val="008E1CE0"/>
    <w:rsid w:val="008E26D2"/>
    <w:rsid w:val="008E3227"/>
    <w:rsid w:val="008E3335"/>
    <w:rsid w:val="008E3550"/>
    <w:rsid w:val="008E3F49"/>
    <w:rsid w:val="008E43BE"/>
    <w:rsid w:val="008E4575"/>
    <w:rsid w:val="008E5A9E"/>
    <w:rsid w:val="008E65F7"/>
    <w:rsid w:val="008E6B4A"/>
    <w:rsid w:val="008E6F25"/>
    <w:rsid w:val="008E72EC"/>
    <w:rsid w:val="008E7C6B"/>
    <w:rsid w:val="008F0F55"/>
    <w:rsid w:val="008F15CA"/>
    <w:rsid w:val="008F411A"/>
    <w:rsid w:val="008F4BED"/>
    <w:rsid w:val="008F56C2"/>
    <w:rsid w:val="008F5AB2"/>
    <w:rsid w:val="008F5CAB"/>
    <w:rsid w:val="008F6F72"/>
    <w:rsid w:val="008F72CA"/>
    <w:rsid w:val="008F7890"/>
    <w:rsid w:val="00900156"/>
    <w:rsid w:val="0090017E"/>
    <w:rsid w:val="00901EF3"/>
    <w:rsid w:val="009028BA"/>
    <w:rsid w:val="00902A7F"/>
    <w:rsid w:val="00902F71"/>
    <w:rsid w:val="00903019"/>
    <w:rsid w:val="00903399"/>
    <w:rsid w:val="00904A7B"/>
    <w:rsid w:val="0090561E"/>
    <w:rsid w:val="009056C9"/>
    <w:rsid w:val="00905F19"/>
    <w:rsid w:val="00906440"/>
    <w:rsid w:val="0090745B"/>
    <w:rsid w:val="009100F7"/>
    <w:rsid w:val="00911A5C"/>
    <w:rsid w:val="00911BD3"/>
    <w:rsid w:val="00911DE5"/>
    <w:rsid w:val="009125CF"/>
    <w:rsid w:val="00912A81"/>
    <w:rsid w:val="00914165"/>
    <w:rsid w:val="00914CDC"/>
    <w:rsid w:val="009152FC"/>
    <w:rsid w:val="0091591D"/>
    <w:rsid w:val="00915CB6"/>
    <w:rsid w:val="00916B48"/>
    <w:rsid w:val="0091793A"/>
    <w:rsid w:val="00920CA7"/>
    <w:rsid w:val="00920E89"/>
    <w:rsid w:val="00920F5E"/>
    <w:rsid w:val="0092106E"/>
    <w:rsid w:val="0092118D"/>
    <w:rsid w:val="009214A5"/>
    <w:rsid w:val="00921524"/>
    <w:rsid w:val="0092181D"/>
    <w:rsid w:val="009233FC"/>
    <w:rsid w:val="0092472E"/>
    <w:rsid w:val="00924C33"/>
    <w:rsid w:val="00924F61"/>
    <w:rsid w:val="009300E5"/>
    <w:rsid w:val="009306F7"/>
    <w:rsid w:val="00931428"/>
    <w:rsid w:val="009324DA"/>
    <w:rsid w:val="009331F3"/>
    <w:rsid w:val="00933BE4"/>
    <w:rsid w:val="00933DBA"/>
    <w:rsid w:val="00933FC9"/>
    <w:rsid w:val="00934C07"/>
    <w:rsid w:val="00934F53"/>
    <w:rsid w:val="0093593F"/>
    <w:rsid w:val="0093615E"/>
    <w:rsid w:val="00936393"/>
    <w:rsid w:val="009365C0"/>
    <w:rsid w:val="00936FA1"/>
    <w:rsid w:val="00940692"/>
    <w:rsid w:val="00940A7C"/>
    <w:rsid w:val="00940CFF"/>
    <w:rsid w:val="00940E60"/>
    <w:rsid w:val="00940F47"/>
    <w:rsid w:val="00941424"/>
    <w:rsid w:val="00941CE6"/>
    <w:rsid w:val="00941EE0"/>
    <w:rsid w:val="009422F2"/>
    <w:rsid w:val="00942343"/>
    <w:rsid w:val="00942367"/>
    <w:rsid w:val="00942E35"/>
    <w:rsid w:val="00942E86"/>
    <w:rsid w:val="00943180"/>
    <w:rsid w:val="00943B32"/>
    <w:rsid w:val="00944526"/>
    <w:rsid w:val="00944A83"/>
    <w:rsid w:val="00945471"/>
    <w:rsid w:val="00945D68"/>
    <w:rsid w:val="00945DCC"/>
    <w:rsid w:val="00945F54"/>
    <w:rsid w:val="00946CB1"/>
    <w:rsid w:val="00946D86"/>
    <w:rsid w:val="00946FCA"/>
    <w:rsid w:val="009474D7"/>
    <w:rsid w:val="00947585"/>
    <w:rsid w:val="00947707"/>
    <w:rsid w:val="00950290"/>
    <w:rsid w:val="00950B18"/>
    <w:rsid w:val="00951106"/>
    <w:rsid w:val="009514DD"/>
    <w:rsid w:val="00953EDC"/>
    <w:rsid w:val="0095472C"/>
    <w:rsid w:val="009547A0"/>
    <w:rsid w:val="009551B3"/>
    <w:rsid w:val="009556AB"/>
    <w:rsid w:val="00956E50"/>
    <w:rsid w:val="00957099"/>
    <w:rsid w:val="00957291"/>
    <w:rsid w:val="00957AA8"/>
    <w:rsid w:val="009609EB"/>
    <w:rsid w:val="00960A51"/>
    <w:rsid w:val="009615CF"/>
    <w:rsid w:val="009630B6"/>
    <w:rsid w:val="00963797"/>
    <w:rsid w:val="00963CB7"/>
    <w:rsid w:val="0096450E"/>
    <w:rsid w:val="00964931"/>
    <w:rsid w:val="009659BF"/>
    <w:rsid w:val="00965B11"/>
    <w:rsid w:val="009660F9"/>
    <w:rsid w:val="00966166"/>
    <w:rsid w:val="00966597"/>
    <w:rsid w:val="009665E9"/>
    <w:rsid w:val="0096667E"/>
    <w:rsid w:val="00966848"/>
    <w:rsid w:val="00966F6F"/>
    <w:rsid w:val="00970B39"/>
    <w:rsid w:val="00970F98"/>
    <w:rsid w:val="00971841"/>
    <w:rsid w:val="00971DA8"/>
    <w:rsid w:val="00972076"/>
    <w:rsid w:val="0097286B"/>
    <w:rsid w:val="0097298C"/>
    <w:rsid w:val="00973089"/>
    <w:rsid w:val="009733EB"/>
    <w:rsid w:val="009738D1"/>
    <w:rsid w:val="00973D0B"/>
    <w:rsid w:val="009748F4"/>
    <w:rsid w:val="0097508C"/>
    <w:rsid w:val="0097553D"/>
    <w:rsid w:val="00975B05"/>
    <w:rsid w:val="00976108"/>
    <w:rsid w:val="009770A4"/>
    <w:rsid w:val="0097747F"/>
    <w:rsid w:val="00977576"/>
    <w:rsid w:val="00977831"/>
    <w:rsid w:val="009779D5"/>
    <w:rsid w:val="00977BB3"/>
    <w:rsid w:val="00977D18"/>
    <w:rsid w:val="00980D4F"/>
    <w:rsid w:val="00981377"/>
    <w:rsid w:val="00981805"/>
    <w:rsid w:val="00981A44"/>
    <w:rsid w:val="00981AD1"/>
    <w:rsid w:val="009823A4"/>
    <w:rsid w:val="00982CFD"/>
    <w:rsid w:val="00983AA4"/>
    <w:rsid w:val="00983FA9"/>
    <w:rsid w:val="00984015"/>
    <w:rsid w:val="009844CD"/>
    <w:rsid w:val="00984C52"/>
    <w:rsid w:val="00985A99"/>
    <w:rsid w:val="00985DC8"/>
    <w:rsid w:val="00987A72"/>
    <w:rsid w:val="00987DF5"/>
    <w:rsid w:val="00990005"/>
    <w:rsid w:val="009901A5"/>
    <w:rsid w:val="00990A97"/>
    <w:rsid w:val="009910BE"/>
    <w:rsid w:val="009911D2"/>
    <w:rsid w:val="00991499"/>
    <w:rsid w:val="009919A4"/>
    <w:rsid w:val="00992056"/>
    <w:rsid w:val="0099231E"/>
    <w:rsid w:val="00992A54"/>
    <w:rsid w:val="0099303E"/>
    <w:rsid w:val="009931AE"/>
    <w:rsid w:val="009948BA"/>
    <w:rsid w:val="00995DE2"/>
    <w:rsid w:val="00996483"/>
    <w:rsid w:val="009973C0"/>
    <w:rsid w:val="009A0C4D"/>
    <w:rsid w:val="009A1DAC"/>
    <w:rsid w:val="009A1ED9"/>
    <w:rsid w:val="009A2FB2"/>
    <w:rsid w:val="009A43B5"/>
    <w:rsid w:val="009A43B6"/>
    <w:rsid w:val="009A5709"/>
    <w:rsid w:val="009A5901"/>
    <w:rsid w:val="009A5A4A"/>
    <w:rsid w:val="009A6FB2"/>
    <w:rsid w:val="009B0507"/>
    <w:rsid w:val="009B0726"/>
    <w:rsid w:val="009B116B"/>
    <w:rsid w:val="009B1AE2"/>
    <w:rsid w:val="009B1F70"/>
    <w:rsid w:val="009B20A0"/>
    <w:rsid w:val="009B21A1"/>
    <w:rsid w:val="009B2383"/>
    <w:rsid w:val="009B2A03"/>
    <w:rsid w:val="009B330D"/>
    <w:rsid w:val="009B4055"/>
    <w:rsid w:val="009B47B8"/>
    <w:rsid w:val="009B4AD9"/>
    <w:rsid w:val="009B4EDB"/>
    <w:rsid w:val="009B53CD"/>
    <w:rsid w:val="009B54D4"/>
    <w:rsid w:val="009B59CE"/>
    <w:rsid w:val="009B5C93"/>
    <w:rsid w:val="009B67CE"/>
    <w:rsid w:val="009B68CD"/>
    <w:rsid w:val="009B71CE"/>
    <w:rsid w:val="009B745F"/>
    <w:rsid w:val="009B776A"/>
    <w:rsid w:val="009B783D"/>
    <w:rsid w:val="009C01FE"/>
    <w:rsid w:val="009C04B0"/>
    <w:rsid w:val="009C0FFF"/>
    <w:rsid w:val="009C14A5"/>
    <w:rsid w:val="009C2769"/>
    <w:rsid w:val="009C34AF"/>
    <w:rsid w:val="009C3966"/>
    <w:rsid w:val="009C3CC6"/>
    <w:rsid w:val="009C477B"/>
    <w:rsid w:val="009C4A08"/>
    <w:rsid w:val="009C4AC7"/>
    <w:rsid w:val="009C58B5"/>
    <w:rsid w:val="009C5D2F"/>
    <w:rsid w:val="009C5FCA"/>
    <w:rsid w:val="009C60E8"/>
    <w:rsid w:val="009C6B2A"/>
    <w:rsid w:val="009C7627"/>
    <w:rsid w:val="009C7E40"/>
    <w:rsid w:val="009D0131"/>
    <w:rsid w:val="009D0903"/>
    <w:rsid w:val="009D13CF"/>
    <w:rsid w:val="009D146E"/>
    <w:rsid w:val="009D1847"/>
    <w:rsid w:val="009D2134"/>
    <w:rsid w:val="009D22B4"/>
    <w:rsid w:val="009D2835"/>
    <w:rsid w:val="009D2D98"/>
    <w:rsid w:val="009D348A"/>
    <w:rsid w:val="009D38F9"/>
    <w:rsid w:val="009D40CA"/>
    <w:rsid w:val="009D41C7"/>
    <w:rsid w:val="009D483F"/>
    <w:rsid w:val="009D54C1"/>
    <w:rsid w:val="009D54DD"/>
    <w:rsid w:val="009D5A79"/>
    <w:rsid w:val="009D5BAD"/>
    <w:rsid w:val="009D679F"/>
    <w:rsid w:val="009D7098"/>
    <w:rsid w:val="009D7141"/>
    <w:rsid w:val="009D76A1"/>
    <w:rsid w:val="009D7A9E"/>
    <w:rsid w:val="009D7FD1"/>
    <w:rsid w:val="009E06BC"/>
    <w:rsid w:val="009E090D"/>
    <w:rsid w:val="009E11D3"/>
    <w:rsid w:val="009E1366"/>
    <w:rsid w:val="009E1410"/>
    <w:rsid w:val="009E1928"/>
    <w:rsid w:val="009E1B87"/>
    <w:rsid w:val="009E1E8D"/>
    <w:rsid w:val="009E218C"/>
    <w:rsid w:val="009E2AAB"/>
    <w:rsid w:val="009E339F"/>
    <w:rsid w:val="009E3923"/>
    <w:rsid w:val="009E3B14"/>
    <w:rsid w:val="009E423B"/>
    <w:rsid w:val="009E4DA9"/>
    <w:rsid w:val="009E55A5"/>
    <w:rsid w:val="009E6001"/>
    <w:rsid w:val="009E68EC"/>
    <w:rsid w:val="009E77C5"/>
    <w:rsid w:val="009F03D2"/>
    <w:rsid w:val="009F0931"/>
    <w:rsid w:val="009F09C5"/>
    <w:rsid w:val="009F0B3E"/>
    <w:rsid w:val="009F0C6F"/>
    <w:rsid w:val="009F1183"/>
    <w:rsid w:val="009F1410"/>
    <w:rsid w:val="009F19FD"/>
    <w:rsid w:val="009F24AF"/>
    <w:rsid w:val="009F24D3"/>
    <w:rsid w:val="009F2847"/>
    <w:rsid w:val="009F2957"/>
    <w:rsid w:val="009F2B79"/>
    <w:rsid w:val="009F3047"/>
    <w:rsid w:val="009F3651"/>
    <w:rsid w:val="009F3AD6"/>
    <w:rsid w:val="009F3BB1"/>
    <w:rsid w:val="009F46AC"/>
    <w:rsid w:val="009F4A0F"/>
    <w:rsid w:val="009F5BD8"/>
    <w:rsid w:val="009F6538"/>
    <w:rsid w:val="009F6674"/>
    <w:rsid w:val="009F7285"/>
    <w:rsid w:val="009F750C"/>
    <w:rsid w:val="009F79F8"/>
    <w:rsid w:val="009F7CEA"/>
    <w:rsid w:val="00A007F2"/>
    <w:rsid w:val="00A014F6"/>
    <w:rsid w:val="00A01915"/>
    <w:rsid w:val="00A0298A"/>
    <w:rsid w:val="00A03DAC"/>
    <w:rsid w:val="00A03ED3"/>
    <w:rsid w:val="00A04628"/>
    <w:rsid w:val="00A0478A"/>
    <w:rsid w:val="00A04EB3"/>
    <w:rsid w:val="00A05ABC"/>
    <w:rsid w:val="00A05BE4"/>
    <w:rsid w:val="00A05C11"/>
    <w:rsid w:val="00A05F99"/>
    <w:rsid w:val="00A0691E"/>
    <w:rsid w:val="00A10088"/>
    <w:rsid w:val="00A100AB"/>
    <w:rsid w:val="00A108CF"/>
    <w:rsid w:val="00A114F0"/>
    <w:rsid w:val="00A1207B"/>
    <w:rsid w:val="00A1221C"/>
    <w:rsid w:val="00A12395"/>
    <w:rsid w:val="00A13C23"/>
    <w:rsid w:val="00A14261"/>
    <w:rsid w:val="00A142C2"/>
    <w:rsid w:val="00A14640"/>
    <w:rsid w:val="00A1476E"/>
    <w:rsid w:val="00A149DC"/>
    <w:rsid w:val="00A14B9E"/>
    <w:rsid w:val="00A14E0C"/>
    <w:rsid w:val="00A1515F"/>
    <w:rsid w:val="00A151DB"/>
    <w:rsid w:val="00A1541F"/>
    <w:rsid w:val="00A15F21"/>
    <w:rsid w:val="00A16990"/>
    <w:rsid w:val="00A175BF"/>
    <w:rsid w:val="00A17FD2"/>
    <w:rsid w:val="00A2019C"/>
    <w:rsid w:val="00A20237"/>
    <w:rsid w:val="00A20554"/>
    <w:rsid w:val="00A20FCA"/>
    <w:rsid w:val="00A212A0"/>
    <w:rsid w:val="00A212AD"/>
    <w:rsid w:val="00A219F5"/>
    <w:rsid w:val="00A21AA3"/>
    <w:rsid w:val="00A21D17"/>
    <w:rsid w:val="00A21DEB"/>
    <w:rsid w:val="00A22648"/>
    <w:rsid w:val="00A230F4"/>
    <w:rsid w:val="00A23287"/>
    <w:rsid w:val="00A234A1"/>
    <w:rsid w:val="00A24761"/>
    <w:rsid w:val="00A24779"/>
    <w:rsid w:val="00A24AAE"/>
    <w:rsid w:val="00A252CB"/>
    <w:rsid w:val="00A2534B"/>
    <w:rsid w:val="00A253A7"/>
    <w:rsid w:val="00A25595"/>
    <w:rsid w:val="00A255C7"/>
    <w:rsid w:val="00A26094"/>
    <w:rsid w:val="00A26E7F"/>
    <w:rsid w:val="00A27247"/>
    <w:rsid w:val="00A27C14"/>
    <w:rsid w:val="00A27C82"/>
    <w:rsid w:val="00A31236"/>
    <w:rsid w:val="00A31A45"/>
    <w:rsid w:val="00A31D79"/>
    <w:rsid w:val="00A31D83"/>
    <w:rsid w:val="00A325FB"/>
    <w:rsid w:val="00A33536"/>
    <w:rsid w:val="00A335C9"/>
    <w:rsid w:val="00A33785"/>
    <w:rsid w:val="00A33A9A"/>
    <w:rsid w:val="00A33BB5"/>
    <w:rsid w:val="00A345ED"/>
    <w:rsid w:val="00A3486B"/>
    <w:rsid w:val="00A34C11"/>
    <w:rsid w:val="00A34DD0"/>
    <w:rsid w:val="00A35222"/>
    <w:rsid w:val="00A356E6"/>
    <w:rsid w:val="00A35832"/>
    <w:rsid w:val="00A35F80"/>
    <w:rsid w:val="00A35FBB"/>
    <w:rsid w:val="00A3620F"/>
    <w:rsid w:val="00A37994"/>
    <w:rsid w:val="00A37A3E"/>
    <w:rsid w:val="00A40407"/>
    <w:rsid w:val="00A40F4B"/>
    <w:rsid w:val="00A411A0"/>
    <w:rsid w:val="00A42615"/>
    <w:rsid w:val="00A42636"/>
    <w:rsid w:val="00A42872"/>
    <w:rsid w:val="00A43698"/>
    <w:rsid w:val="00A4565C"/>
    <w:rsid w:val="00A45D8B"/>
    <w:rsid w:val="00A465B5"/>
    <w:rsid w:val="00A46A5D"/>
    <w:rsid w:val="00A46D0B"/>
    <w:rsid w:val="00A47699"/>
    <w:rsid w:val="00A50773"/>
    <w:rsid w:val="00A50BFD"/>
    <w:rsid w:val="00A50EE1"/>
    <w:rsid w:val="00A51394"/>
    <w:rsid w:val="00A5159E"/>
    <w:rsid w:val="00A51DD5"/>
    <w:rsid w:val="00A52100"/>
    <w:rsid w:val="00A5233F"/>
    <w:rsid w:val="00A5310E"/>
    <w:rsid w:val="00A5320A"/>
    <w:rsid w:val="00A5321B"/>
    <w:rsid w:val="00A535EB"/>
    <w:rsid w:val="00A53E5B"/>
    <w:rsid w:val="00A54531"/>
    <w:rsid w:val="00A5467F"/>
    <w:rsid w:val="00A55054"/>
    <w:rsid w:val="00A55D65"/>
    <w:rsid w:val="00A562AF"/>
    <w:rsid w:val="00A569F0"/>
    <w:rsid w:val="00A56A10"/>
    <w:rsid w:val="00A56B42"/>
    <w:rsid w:val="00A56CCE"/>
    <w:rsid w:val="00A56DB1"/>
    <w:rsid w:val="00A573B7"/>
    <w:rsid w:val="00A5757F"/>
    <w:rsid w:val="00A60539"/>
    <w:rsid w:val="00A60A73"/>
    <w:rsid w:val="00A60C2D"/>
    <w:rsid w:val="00A60F9D"/>
    <w:rsid w:val="00A6153E"/>
    <w:rsid w:val="00A617C8"/>
    <w:rsid w:val="00A621C7"/>
    <w:rsid w:val="00A629E0"/>
    <w:rsid w:val="00A6363D"/>
    <w:rsid w:val="00A63F93"/>
    <w:rsid w:val="00A650DD"/>
    <w:rsid w:val="00A65287"/>
    <w:rsid w:val="00A65442"/>
    <w:rsid w:val="00A65819"/>
    <w:rsid w:val="00A66C54"/>
    <w:rsid w:val="00A6729C"/>
    <w:rsid w:val="00A6768D"/>
    <w:rsid w:val="00A679D6"/>
    <w:rsid w:val="00A70512"/>
    <w:rsid w:val="00A7057C"/>
    <w:rsid w:val="00A70590"/>
    <w:rsid w:val="00A706DF"/>
    <w:rsid w:val="00A70B65"/>
    <w:rsid w:val="00A714F5"/>
    <w:rsid w:val="00A71695"/>
    <w:rsid w:val="00A72B15"/>
    <w:rsid w:val="00A72D7E"/>
    <w:rsid w:val="00A72EF2"/>
    <w:rsid w:val="00A730CE"/>
    <w:rsid w:val="00A730E4"/>
    <w:rsid w:val="00A742DF"/>
    <w:rsid w:val="00A7438F"/>
    <w:rsid w:val="00A748ED"/>
    <w:rsid w:val="00A74970"/>
    <w:rsid w:val="00A751B6"/>
    <w:rsid w:val="00A752F3"/>
    <w:rsid w:val="00A753A2"/>
    <w:rsid w:val="00A756FE"/>
    <w:rsid w:val="00A75F84"/>
    <w:rsid w:val="00A76EF9"/>
    <w:rsid w:val="00A77A82"/>
    <w:rsid w:val="00A804BD"/>
    <w:rsid w:val="00A808FA"/>
    <w:rsid w:val="00A82EE6"/>
    <w:rsid w:val="00A83249"/>
    <w:rsid w:val="00A837AB"/>
    <w:rsid w:val="00A83D62"/>
    <w:rsid w:val="00A83E25"/>
    <w:rsid w:val="00A8443F"/>
    <w:rsid w:val="00A847E7"/>
    <w:rsid w:val="00A84891"/>
    <w:rsid w:val="00A84C22"/>
    <w:rsid w:val="00A84C30"/>
    <w:rsid w:val="00A85097"/>
    <w:rsid w:val="00A854C4"/>
    <w:rsid w:val="00A86365"/>
    <w:rsid w:val="00A863EB"/>
    <w:rsid w:val="00A87AB8"/>
    <w:rsid w:val="00A87DB8"/>
    <w:rsid w:val="00A90AD0"/>
    <w:rsid w:val="00A91167"/>
    <w:rsid w:val="00A91218"/>
    <w:rsid w:val="00A912D8"/>
    <w:rsid w:val="00A91A24"/>
    <w:rsid w:val="00A91DB4"/>
    <w:rsid w:val="00A92D1D"/>
    <w:rsid w:val="00A9303A"/>
    <w:rsid w:val="00A93453"/>
    <w:rsid w:val="00A940DD"/>
    <w:rsid w:val="00A94115"/>
    <w:rsid w:val="00A941A2"/>
    <w:rsid w:val="00A9581E"/>
    <w:rsid w:val="00A959DF"/>
    <w:rsid w:val="00A95D54"/>
    <w:rsid w:val="00A962D2"/>
    <w:rsid w:val="00A96A41"/>
    <w:rsid w:val="00A96D07"/>
    <w:rsid w:val="00A96FB1"/>
    <w:rsid w:val="00AA0245"/>
    <w:rsid w:val="00AA02FB"/>
    <w:rsid w:val="00AA08B1"/>
    <w:rsid w:val="00AA0C4B"/>
    <w:rsid w:val="00AA104D"/>
    <w:rsid w:val="00AA1757"/>
    <w:rsid w:val="00AA1831"/>
    <w:rsid w:val="00AA1F68"/>
    <w:rsid w:val="00AA26AB"/>
    <w:rsid w:val="00AA277C"/>
    <w:rsid w:val="00AA2956"/>
    <w:rsid w:val="00AA2CB6"/>
    <w:rsid w:val="00AA2D61"/>
    <w:rsid w:val="00AA2DE6"/>
    <w:rsid w:val="00AA3A9C"/>
    <w:rsid w:val="00AA3D21"/>
    <w:rsid w:val="00AA4566"/>
    <w:rsid w:val="00AA4E8B"/>
    <w:rsid w:val="00AA55CA"/>
    <w:rsid w:val="00AA6A42"/>
    <w:rsid w:val="00AA6B46"/>
    <w:rsid w:val="00AA7363"/>
    <w:rsid w:val="00AA7D77"/>
    <w:rsid w:val="00AA7FE1"/>
    <w:rsid w:val="00AB0271"/>
    <w:rsid w:val="00AB0668"/>
    <w:rsid w:val="00AB06A0"/>
    <w:rsid w:val="00AB0B86"/>
    <w:rsid w:val="00AB0CCE"/>
    <w:rsid w:val="00AB108B"/>
    <w:rsid w:val="00AB15B3"/>
    <w:rsid w:val="00AB25F9"/>
    <w:rsid w:val="00AB2AE1"/>
    <w:rsid w:val="00AB2EC6"/>
    <w:rsid w:val="00AB3621"/>
    <w:rsid w:val="00AB4074"/>
    <w:rsid w:val="00AB4511"/>
    <w:rsid w:val="00AB4BA6"/>
    <w:rsid w:val="00AB4C78"/>
    <w:rsid w:val="00AB4D61"/>
    <w:rsid w:val="00AB6DF8"/>
    <w:rsid w:val="00AB7592"/>
    <w:rsid w:val="00AB7DAB"/>
    <w:rsid w:val="00AC0313"/>
    <w:rsid w:val="00AC058E"/>
    <w:rsid w:val="00AC117A"/>
    <w:rsid w:val="00AC1184"/>
    <w:rsid w:val="00AC1825"/>
    <w:rsid w:val="00AC1F86"/>
    <w:rsid w:val="00AC3043"/>
    <w:rsid w:val="00AC3907"/>
    <w:rsid w:val="00AC3B6B"/>
    <w:rsid w:val="00AC3BBF"/>
    <w:rsid w:val="00AC3EF6"/>
    <w:rsid w:val="00AC4078"/>
    <w:rsid w:val="00AC59F6"/>
    <w:rsid w:val="00AC5D60"/>
    <w:rsid w:val="00AC623C"/>
    <w:rsid w:val="00AC66C7"/>
    <w:rsid w:val="00AC7745"/>
    <w:rsid w:val="00AC7CBA"/>
    <w:rsid w:val="00AD09F0"/>
    <w:rsid w:val="00AD26F1"/>
    <w:rsid w:val="00AD40B6"/>
    <w:rsid w:val="00AD4670"/>
    <w:rsid w:val="00AD4CD0"/>
    <w:rsid w:val="00AD506A"/>
    <w:rsid w:val="00AD59EE"/>
    <w:rsid w:val="00AD6D34"/>
    <w:rsid w:val="00AD7337"/>
    <w:rsid w:val="00AD7379"/>
    <w:rsid w:val="00AD79B7"/>
    <w:rsid w:val="00AD7DBA"/>
    <w:rsid w:val="00AE073E"/>
    <w:rsid w:val="00AE0A81"/>
    <w:rsid w:val="00AE1284"/>
    <w:rsid w:val="00AE1846"/>
    <w:rsid w:val="00AE24AB"/>
    <w:rsid w:val="00AE2CE4"/>
    <w:rsid w:val="00AE2DA9"/>
    <w:rsid w:val="00AE2E1C"/>
    <w:rsid w:val="00AE3298"/>
    <w:rsid w:val="00AE3B24"/>
    <w:rsid w:val="00AE4A82"/>
    <w:rsid w:val="00AE5A42"/>
    <w:rsid w:val="00AE60E6"/>
    <w:rsid w:val="00AE63A2"/>
    <w:rsid w:val="00AE69C2"/>
    <w:rsid w:val="00AF05EC"/>
    <w:rsid w:val="00AF0CD2"/>
    <w:rsid w:val="00AF21BD"/>
    <w:rsid w:val="00AF2CEF"/>
    <w:rsid w:val="00AF2DD8"/>
    <w:rsid w:val="00AF35D9"/>
    <w:rsid w:val="00AF3A7D"/>
    <w:rsid w:val="00AF45D7"/>
    <w:rsid w:val="00AF4704"/>
    <w:rsid w:val="00AF474E"/>
    <w:rsid w:val="00AF5287"/>
    <w:rsid w:val="00AF5478"/>
    <w:rsid w:val="00AF5738"/>
    <w:rsid w:val="00AF5948"/>
    <w:rsid w:val="00AF682D"/>
    <w:rsid w:val="00AF7ABF"/>
    <w:rsid w:val="00AF7FD8"/>
    <w:rsid w:val="00B00D3B"/>
    <w:rsid w:val="00B01271"/>
    <w:rsid w:val="00B01AB1"/>
    <w:rsid w:val="00B021D4"/>
    <w:rsid w:val="00B02F11"/>
    <w:rsid w:val="00B0364F"/>
    <w:rsid w:val="00B04393"/>
    <w:rsid w:val="00B04EDA"/>
    <w:rsid w:val="00B058A4"/>
    <w:rsid w:val="00B060E9"/>
    <w:rsid w:val="00B066BD"/>
    <w:rsid w:val="00B066FF"/>
    <w:rsid w:val="00B069D7"/>
    <w:rsid w:val="00B06D88"/>
    <w:rsid w:val="00B07DAE"/>
    <w:rsid w:val="00B10046"/>
    <w:rsid w:val="00B105FD"/>
    <w:rsid w:val="00B10A0D"/>
    <w:rsid w:val="00B11F12"/>
    <w:rsid w:val="00B12B4F"/>
    <w:rsid w:val="00B1375D"/>
    <w:rsid w:val="00B14096"/>
    <w:rsid w:val="00B140C0"/>
    <w:rsid w:val="00B149A2"/>
    <w:rsid w:val="00B1501C"/>
    <w:rsid w:val="00B1581F"/>
    <w:rsid w:val="00B158EA"/>
    <w:rsid w:val="00B16924"/>
    <w:rsid w:val="00B170C9"/>
    <w:rsid w:val="00B17226"/>
    <w:rsid w:val="00B1764A"/>
    <w:rsid w:val="00B176C4"/>
    <w:rsid w:val="00B17C15"/>
    <w:rsid w:val="00B21465"/>
    <w:rsid w:val="00B21B47"/>
    <w:rsid w:val="00B2264B"/>
    <w:rsid w:val="00B2294B"/>
    <w:rsid w:val="00B2307C"/>
    <w:rsid w:val="00B230E0"/>
    <w:rsid w:val="00B23B76"/>
    <w:rsid w:val="00B23EB6"/>
    <w:rsid w:val="00B24201"/>
    <w:rsid w:val="00B242BC"/>
    <w:rsid w:val="00B24D18"/>
    <w:rsid w:val="00B25A6A"/>
    <w:rsid w:val="00B25C19"/>
    <w:rsid w:val="00B25F9B"/>
    <w:rsid w:val="00B272BE"/>
    <w:rsid w:val="00B2734B"/>
    <w:rsid w:val="00B2771D"/>
    <w:rsid w:val="00B2782A"/>
    <w:rsid w:val="00B30156"/>
    <w:rsid w:val="00B305EF"/>
    <w:rsid w:val="00B31351"/>
    <w:rsid w:val="00B3146B"/>
    <w:rsid w:val="00B32D14"/>
    <w:rsid w:val="00B3371F"/>
    <w:rsid w:val="00B33E56"/>
    <w:rsid w:val="00B341A1"/>
    <w:rsid w:val="00B34AE7"/>
    <w:rsid w:val="00B34C46"/>
    <w:rsid w:val="00B355DE"/>
    <w:rsid w:val="00B367BC"/>
    <w:rsid w:val="00B367E1"/>
    <w:rsid w:val="00B36B39"/>
    <w:rsid w:val="00B37C6B"/>
    <w:rsid w:val="00B37D2C"/>
    <w:rsid w:val="00B404AE"/>
    <w:rsid w:val="00B40906"/>
    <w:rsid w:val="00B4220F"/>
    <w:rsid w:val="00B432BD"/>
    <w:rsid w:val="00B43453"/>
    <w:rsid w:val="00B438BC"/>
    <w:rsid w:val="00B438DE"/>
    <w:rsid w:val="00B43D82"/>
    <w:rsid w:val="00B44E33"/>
    <w:rsid w:val="00B45935"/>
    <w:rsid w:val="00B460AA"/>
    <w:rsid w:val="00B4649D"/>
    <w:rsid w:val="00B464E0"/>
    <w:rsid w:val="00B470B2"/>
    <w:rsid w:val="00B47551"/>
    <w:rsid w:val="00B4766A"/>
    <w:rsid w:val="00B47BAF"/>
    <w:rsid w:val="00B5098D"/>
    <w:rsid w:val="00B50AEA"/>
    <w:rsid w:val="00B51B43"/>
    <w:rsid w:val="00B52EAA"/>
    <w:rsid w:val="00B5309D"/>
    <w:rsid w:val="00B539B6"/>
    <w:rsid w:val="00B548A4"/>
    <w:rsid w:val="00B54F05"/>
    <w:rsid w:val="00B55392"/>
    <w:rsid w:val="00B55EA6"/>
    <w:rsid w:val="00B5610F"/>
    <w:rsid w:val="00B56746"/>
    <w:rsid w:val="00B57A54"/>
    <w:rsid w:val="00B57C43"/>
    <w:rsid w:val="00B60B24"/>
    <w:rsid w:val="00B61244"/>
    <w:rsid w:val="00B61484"/>
    <w:rsid w:val="00B61ADD"/>
    <w:rsid w:val="00B61EDF"/>
    <w:rsid w:val="00B61F8F"/>
    <w:rsid w:val="00B62104"/>
    <w:rsid w:val="00B627B9"/>
    <w:rsid w:val="00B62818"/>
    <w:rsid w:val="00B62FA8"/>
    <w:rsid w:val="00B636A0"/>
    <w:rsid w:val="00B63AD4"/>
    <w:rsid w:val="00B63BEF"/>
    <w:rsid w:val="00B65151"/>
    <w:rsid w:val="00B65969"/>
    <w:rsid w:val="00B659AC"/>
    <w:rsid w:val="00B65FEE"/>
    <w:rsid w:val="00B67CD3"/>
    <w:rsid w:val="00B70469"/>
    <w:rsid w:val="00B7046E"/>
    <w:rsid w:val="00B70495"/>
    <w:rsid w:val="00B7078F"/>
    <w:rsid w:val="00B7137B"/>
    <w:rsid w:val="00B713E5"/>
    <w:rsid w:val="00B71431"/>
    <w:rsid w:val="00B71696"/>
    <w:rsid w:val="00B723D1"/>
    <w:rsid w:val="00B72EEF"/>
    <w:rsid w:val="00B73364"/>
    <w:rsid w:val="00B73E37"/>
    <w:rsid w:val="00B74C74"/>
    <w:rsid w:val="00B74D59"/>
    <w:rsid w:val="00B75193"/>
    <w:rsid w:val="00B7559C"/>
    <w:rsid w:val="00B75B96"/>
    <w:rsid w:val="00B75EE5"/>
    <w:rsid w:val="00B76101"/>
    <w:rsid w:val="00B76266"/>
    <w:rsid w:val="00B763EE"/>
    <w:rsid w:val="00B77CAE"/>
    <w:rsid w:val="00B81130"/>
    <w:rsid w:val="00B8210C"/>
    <w:rsid w:val="00B8254C"/>
    <w:rsid w:val="00B83654"/>
    <w:rsid w:val="00B83C11"/>
    <w:rsid w:val="00B84449"/>
    <w:rsid w:val="00B8549C"/>
    <w:rsid w:val="00B854D9"/>
    <w:rsid w:val="00B85A32"/>
    <w:rsid w:val="00B86E6F"/>
    <w:rsid w:val="00B8715C"/>
    <w:rsid w:val="00B87270"/>
    <w:rsid w:val="00B8758A"/>
    <w:rsid w:val="00B903D6"/>
    <w:rsid w:val="00B907D7"/>
    <w:rsid w:val="00B90D7F"/>
    <w:rsid w:val="00B91973"/>
    <w:rsid w:val="00B91DF7"/>
    <w:rsid w:val="00B9226F"/>
    <w:rsid w:val="00B9257B"/>
    <w:rsid w:val="00B92908"/>
    <w:rsid w:val="00B9290B"/>
    <w:rsid w:val="00B92EAC"/>
    <w:rsid w:val="00B93834"/>
    <w:rsid w:val="00B94524"/>
    <w:rsid w:val="00B951C9"/>
    <w:rsid w:val="00B95591"/>
    <w:rsid w:val="00B95D86"/>
    <w:rsid w:val="00B96896"/>
    <w:rsid w:val="00B96C77"/>
    <w:rsid w:val="00B97468"/>
    <w:rsid w:val="00BA02FD"/>
    <w:rsid w:val="00BA1317"/>
    <w:rsid w:val="00BA2042"/>
    <w:rsid w:val="00BA20A7"/>
    <w:rsid w:val="00BA5099"/>
    <w:rsid w:val="00BA5464"/>
    <w:rsid w:val="00BA59DE"/>
    <w:rsid w:val="00BA5CA9"/>
    <w:rsid w:val="00BA5F12"/>
    <w:rsid w:val="00BA62B9"/>
    <w:rsid w:val="00BA76B6"/>
    <w:rsid w:val="00BA771C"/>
    <w:rsid w:val="00BA79D3"/>
    <w:rsid w:val="00BA7A73"/>
    <w:rsid w:val="00BB05BC"/>
    <w:rsid w:val="00BB0A08"/>
    <w:rsid w:val="00BB15BB"/>
    <w:rsid w:val="00BB1748"/>
    <w:rsid w:val="00BB2827"/>
    <w:rsid w:val="00BB28A8"/>
    <w:rsid w:val="00BB3443"/>
    <w:rsid w:val="00BB367E"/>
    <w:rsid w:val="00BB3769"/>
    <w:rsid w:val="00BB3A59"/>
    <w:rsid w:val="00BB4694"/>
    <w:rsid w:val="00BB5C36"/>
    <w:rsid w:val="00BB619B"/>
    <w:rsid w:val="00BB64BA"/>
    <w:rsid w:val="00BB7B8C"/>
    <w:rsid w:val="00BC0564"/>
    <w:rsid w:val="00BC13A2"/>
    <w:rsid w:val="00BC1716"/>
    <w:rsid w:val="00BC1DFC"/>
    <w:rsid w:val="00BC1FB9"/>
    <w:rsid w:val="00BC2096"/>
    <w:rsid w:val="00BC24AE"/>
    <w:rsid w:val="00BC3191"/>
    <w:rsid w:val="00BC35F4"/>
    <w:rsid w:val="00BC3E28"/>
    <w:rsid w:val="00BC44E3"/>
    <w:rsid w:val="00BC4E19"/>
    <w:rsid w:val="00BC5AAA"/>
    <w:rsid w:val="00BC5C75"/>
    <w:rsid w:val="00BC5D7A"/>
    <w:rsid w:val="00BC6004"/>
    <w:rsid w:val="00BC65CF"/>
    <w:rsid w:val="00BC69EC"/>
    <w:rsid w:val="00BC6EF3"/>
    <w:rsid w:val="00BC76A1"/>
    <w:rsid w:val="00BD0AD4"/>
    <w:rsid w:val="00BD0BC0"/>
    <w:rsid w:val="00BD0FB8"/>
    <w:rsid w:val="00BD1E8D"/>
    <w:rsid w:val="00BD33DF"/>
    <w:rsid w:val="00BD3F90"/>
    <w:rsid w:val="00BD42E6"/>
    <w:rsid w:val="00BD4ADE"/>
    <w:rsid w:val="00BD65CC"/>
    <w:rsid w:val="00BD6AAE"/>
    <w:rsid w:val="00BD7090"/>
    <w:rsid w:val="00BD756C"/>
    <w:rsid w:val="00BD758B"/>
    <w:rsid w:val="00BD778B"/>
    <w:rsid w:val="00BD7CE1"/>
    <w:rsid w:val="00BD7F9C"/>
    <w:rsid w:val="00BE1B0D"/>
    <w:rsid w:val="00BE1C18"/>
    <w:rsid w:val="00BE2401"/>
    <w:rsid w:val="00BE2D2C"/>
    <w:rsid w:val="00BE37D5"/>
    <w:rsid w:val="00BE4EA7"/>
    <w:rsid w:val="00BE6993"/>
    <w:rsid w:val="00BE6BED"/>
    <w:rsid w:val="00BE6F42"/>
    <w:rsid w:val="00BE751E"/>
    <w:rsid w:val="00BE7AE2"/>
    <w:rsid w:val="00BF000C"/>
    <w:rsid w:val="00BF1157"/>
    <w:rsid w:val="00BF1854"/>
    <w:rsid w:val="00BF2274"/>
    <w:rsid w:val="00BF26ED"/>
    <w:rsid w:val="00BF290B"/>
    <w:rsid w:val="00BF3010"/>
    <w:rsid w:val="00BF32A4"/>
    <w:rsid w:val="00BF3F7C"/>
    <w:rsid w:val="00BF4604"/>
    <w:rsid w:val="00BF4F32"/>
    <w:rsid w:val="00BF516D"/>
    <w:rsid w:val="00BF522B"/>
    <w:rsid w:val="00BF60DE"/>
    <w:rsid w:val="00BF6381"/>
    <w:rsid w:val="00BF707D"/>
    <w:rsid w:val="00BF75C8"/>
    <w:rsid w:val="00BF75F9"/>
    <w:rsid w:val="00BF7636"/>
    <w:rsid w:val="00BF7934"/>
    <w:rsid w:val="00C00968"/>
    <w:rsid w:val="00C00AD0"/>
    <w:rsid w:val="00C00BD3"/>
    <w:rsid w:val="00C00E13"/>
    <w:rsid w:val="00C01164"/>
    <w:rsid w:val="00C01345"/>
    <w:rsid w:val="00C019BE"/>
    <w:rsid w:val="00C01A67"/>
    <w:rsid w:val="00C01C2F"/>
    <w:rsid w:val="00C01DB0"/>
    <w:rsid w:val="00C02C15"/>
    <w:rsid w:val="00C02F47"/>
    <w:rsid w:val="00C03947"/>
    <w:rsid w:val="00C03A74"/>
    <w:rsid w:val="00C03BAB"/>
    <w:rsid w:val="00C03BEA"/>
    <w:rsid w:val="00C03D6D"/>
    <w:rsid w:val="00C03EEC"/>
    <w:rsid w:val="00C03FF5"/>
    <w:rsid w:val="00C04F27"/>
    <w:rsid w:val="00C05996"/>
    <w:rsid w:val="00C0615C"/>
    <w:rsid w:val="00C06D3C"/>
    <w:rsid w:val="00C06D78"/>
    <w:rsid w:val="00C071EC"/>
    <w:rsid w:val="00C07314"/>
    <w:rsid w:val="00C0768F"/>
    <w:rsid w:val="00C07790"/>
    <w:rsid w:val="00C07F86"/>
    <w:rsid w:val="00C10269"/>
    <w:rsid w:val="00C1058E"/>
    <w:rsid w:val="00C108ED"/>
    <w:rsid w:val="00C11DC8"/>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2941"/>
    <w:rsid w:val="00C238D6"/>
    <w:rsid w:val="00C23D5E"/>
    <w:rsid w:val="00C241ED"/>
    <w:rsid w:val="00C247E2"/>
    <w:rsid w:val="00C24B2B"/>
    <w:rsid w:val="00C25395"/>
    <w:rsid w:val="00C2539C"/>
    <w:rsid w:val="00C254D2"/>
    <w:rsid w:val="00C25875"/>
    <w:rsid w:val="00C265FC"/>
    <w:rsid w:val="00C26C05"/>
    <w:rsid w:val="00C26CD6"/>
    <w:rsid w:val="00C277AC"/>
    <w:rsid w:val="00C27B72"/>
    <w:rsid w:val="00C30A5B"/>
    <w:rsid w:val="00C30AA5"/>
    <w:rsid w:val="00C31F5A"/>
    <w:rsid w:val="00C326F8"/>
    <w:rsid w:val="00C32D1A"/>
    <w:rsid w:val="00C3336C"/>
    <w:rsid w:val="00C33E5E"/>
    <w:rsid w:val="00C341B3"/>
    <w:rsid w:val="00C34285"/>
    <w:rsid w:val="00C342A4"/>
    <w:rsid w:val="00C34573"/>
    <w:rsid w:val="00C34BCF"/>
    <w:rsid w:val="00C351AC"/>
    <w:rsid w:val="00C35BE0"/>
    <w:rsid w:val="00C35E8E"/>
    <w:rsid w:val="00C367B1"/>
    <w:rsid w:val="00C36943"/>
    <w:rsid w:val="00C37324"/>
    <w:rsid w:val="00C379BB"/>
    <w:rsid w:val="00C37C37"/>
    <w:rsid w:val="00C404D9"/>
    <w:rsid w:val="00C40D35"/>
    <w:rsid w:val="00C41039"/>
    <w:rsid w:val="00C4160B"/>
    <w:rsid w:val="00C41A9C"/>
    <w:rsid w:val="00C41C2E"/>
    <w:rsid w:val="00C41D69"/>
    <w:rsid w:val="00C4248F"/>
    <w:rsid w:val="00C4257A"/>
    <w:rsid w:val="00C4260B"/>
    <w:rsid w:val="00C428B8"/>
    <w:rsid w:val="00C4341E"/>
    <w:rsid w:val="00C43649"/>
    <w:rsid w:val="00C43888"/>
    <w:rsid w:val="00C43D5E"/>
    <w:rsid w:val="00C44227"/>
    <w:rsid w:val="00C44B68"/>
    <w:rsid w:val="00C451B7"/>
    <w:rsid w:val="00C45645"/>
    <w:rsid w:val="00C46366"/>
    <w:rsid w:val="00C46D23"/>
    <w:rsid w:val="00C46E28"/>
    <w:rsid w:val="00C4754D"/>
    <w:rsid w:val="00C47B36"/>
    <w:rsid w:val="00C50398"/>
    <w:rsid w:val="00C5061E"/>
    <w:rsid w:val="00C50ABB"/>
    <w:rsid w:val="00C50C81"/>
    <w:rsid w:val="00C51E97"/>
    <w:rsid w:val="00C53A86"/>
    <w:rsid w:val="00C53F41"/>
    <w:rsid w:val="00C54056"/>
    <w:rsid w:val="00C54699"/>
    <w:rsid w:val="00C54B22"/>
    <w:rsid w:val="00C553B6"/>
    <w:rsid w:val="00C55470"/>
    <w:rsid w:val="00C563DE"/>
    <w:rsid w:val="00C56A43"/>
    <w:rsid w:val="00C5752F"/>
    <w:rsid w:val="00C576B0"/>
    <w:rsid w:val="00C61364"/>
    <w:rsid w:val="00C61EB1"/>
    <w:rsid w:val="00C6227C"/>
    <w:rsid w:val="00C6229A"/>
    <w:rsid w:val="00C6282D"/>
    <w:rsid w:val="00C62B77"/>
    <w:rsid w:val="00C62E58"/>
    <w:rsid w:val="00C62FE6"/>
    <w:rsid w:val="00C63247"/>
    <w:rsid w:val="00C6389C"/>
    <w:rsid w:val="00C64196"/>
    <w:rsid w:val="00C6431C"/>
    <w:rsid w:val="00C6498B"/>
    <w:rsid w:val="00C65820"/>
    <w:rsid w:val="00C659F5"/>
    <w:rsid w:val="00C66998"/>
    <w:rsid w:val="00C66B5F"/>
    <w:rsid w:val="00C6791E"/>
    <w:rsid w:val="00C67998"/>
    <w:rsid w:val="00C67C3B"/>
    <w:rsid w:val="00C70079"/>
    <w:rsid w:val="00C702C9"/>
    <w:rsid w:val="00C70C08"/>
    <w:rsid w:val="00C71477"/>
    <w:rsid w:val="00C71875"/>
    <w:rsid w:val="00C718C8"/>
    <w:rsid w:val="00C71982"/>
    <w:rsid w:val="00C71F22"/>
    <w:rsid w:val="00C72A43"/>
    <w:rsid w:val="00C72FE8"/>
    <w:rsid w:val="00C73187"/>
    <w:rsid w:val="00C7345D"/>
    <w:rsid w:val="00C73525"/>
    <w:rsid w:val="00C7363A"/>
    <w:rsid w:val="00C73805"/>
    <w:rsid w:val="00C745EB"/>
    <w:rsid w:val="00C74B7A"/>
    <w:rsid w:val="00C74B9B"/>
    <w:rsid w:val="00C7505D"/>
    <w:rsid w:val="00C7626E"/>
    <w:rsid w:val="00C76537"/>
    <w:rsid w:val="00C76DE9"/>
    <w:rsid w:val="00C77787"/>
    <w:rsid w:val="00C779CD"/>
    <w:rsid w:val="00C77EAB"/>
    <w:rsid w:val="00C77EC6"/>
    <w:rsid w:val="00C80609"/>
    <w:rsid w:val="00C80CE4"/>
    <w:rsid w:val="00C81841"/>
    <w:rsid w:val="00C81ECB"/>
    <w:rsid w:val="00C82D0B"/>
    <w:rsid w:val="00C84349"/>
    <w:rsid w:val="00C8438C"/>
    <w:rsid w:val="00C845B0"/>
    <w:rsid w:val="00C85214"/>
    <w:rsid w:val="00C86074"/>
    <w:rsid w:val="00C863E4"/>
    <w:rsid w:val="00C864DE"/>
    <w:rsid w:val="00C86EB6"/>
    <w:rsid w:val="00C873C0"/>
    <w:rsid w:val="00C87A5F"/>
    <w:rsid w:val="00C90396"/>
    <w:rsid w:val="00C9063C"/>
    <w:rsid w:val="00C906E8"/>
    <w:rsid w:val="00C9086C"/>
    <w:rsid w:val="00C90D14"/>
    <w:rsid w:val="00C9194F"/>
    <w:rsid w:val="00C923B6"/>
    <w:rsid w:val="00C9251D"/>
    <w:rsid w:val="00C92622"/>
    <w:rsid w:val="00C92A88"/>
    <w:rsid w:val="00C9304D"/>
    <w:rsid w:val="00C93B13"/>
    <w:rsid w:val="00C93C1C"/>
    <w:rsid w:val="00C93E67"/>
    <w:rsid w:val="00C94370"/>
    <w:rsid w:val="00C95894"/>
    <w:rsid w:val="00C95987"/>
    <w:rsid w:val="00C95ABE"/>
    <w:rsid w:val="00C9607F"/>
    <w:rsid w:val="00C96874"/>
    <w:rsid w:val="00C96D2E"/>
    <w:rsid w:val="00C96E41"/>
    <w:rsid w:val="00C97058"/>
    <w:rsid w:val="00C9725C"/>
    <w:rsid w:val="00C979C6"/>
    <w:rsid w:val="00CA041B"/>
    <w:rsid w:val="00CA0F40"/>
    <w:rsid w:val="00CA2327"/>
    <w:rsid w:val="00CA25C2"/>
    <w:rsid w:val="00CA2860"/>
    <w:rsid w:val="00CA28FA"/>
    <w:rsid w:val="00CA2AD8"/>
    <w:rsid w:val="00CA3D93"/>
    <w:rsid w:val="00CA4447"/>
    <w:rsid w:val="00CA4A12"/>
    <w:rsid w:val="00CA51DC"/>
    <w:rsid w:val="00CA5B4D"/>
    <w:rsid w:val="00CA6281"/>
    <w:rsid w:val="00CA649B"/>
    <w:rsid w:val="00CA68C1"/>
    <w:rsid w:val="00CA6F31"/>
    <w:rsid w:val="00CA7693"/>
    <w:rsid w:val="00CA7A23"/>
    <w:rsid w:val="00CA7BA1"/>
    <w:rsid w:val="00CB0198"/>
    <w:rsid w:val="00CB0596"/>
    <w:rsid w:val="00CB1495"/>
    <w:rsid w:val="00CB17AC"/>
    <w:rsid w:val="00CB1CF3"/>
    <w:rsid w:val="00CB1F89"/>
    <w:rsid w:val="00CB25C3"/>
    <w:rsid w:val="00CB29DD"/>
    <w:rsid w:val="00CB32C4"/>
    <w:rsid w:val="00CB4C84"/>
    <w:rsid w:val="00CB4D50"/>
    <w:rsid w:val="00CB508F"/>
    <w:rsid w:val="00CB5193"/>
    <w:rsid w:val="00CB561B"/>
    <w:rsid w:val="00CB577F"/>
    <w:rsid w:val="00CB5860"/>
    <w:rsid w:val="00CB5E27"/>
    <w:rsid w:val="00CB6618"/>
    <w:rsid w:val="00CB708B"/>
    <w:rsid w:val="00CB7107"/>
    <w:rsid w:val="00CB73FD"/>
    <w:rsid w:val="00CB74A2"/>
    <w:rsid w:val="00CB7500"/>
    <w:rsid w:val="00CB7874"/>
    <w:rsid w:val="00CB7E20"/>
    <w:rsid w:val="00CB7F5B"/>
    <w:rsid w:val="00CC05F8"/>
    <w:rsid w:val="00CC06A8"/>
    <w:rsid w:val="00CC08A8"/>
    <w:rsid w:val="00CC0D04"/>
    <w:rsid w:val="00CC1135"/>
    <w:rsid w:val="00CC2326"/>
    <w:rsid w:val="00CC33C3"/>
    <w:rsid w:val="00CC45A1"/>
    <w:rsid w:val="00CC5200"/>
    <w:rsid w:val="00CC6049"/>
    <w:rsid w:val="00CC6073"/>
    <w:rsid w:val="00CC691D"/>
    <w:rsid w:val="00CC71F4"/>
    <w:rsid w:val="00CC77AD"/>
    <w:rsid w:val="00CD01D3"/>
    <w:rsid w:val="00CD030E"/>
    <w:rsid w:val="00CD072A"/>
    <w:rsid w:val="00CD081B"/>
    <w:rsid w:val="00CD09C9"/>
    <w:rsid w:val="00CD1365"/>
    <w:rsid w:val="00CD1727"/>
    <w:rsid w:val="00CD174F"/>
    <w:rsid w:val="00CD1954"/>
    <w:rsid w:val="00CD1F26"/>
    <w:rsid w:val="00CD2EEE"/>
    <w:rsid w:val="00CD3067"/>
    <w:rsid w:val="00CD314A"/>
    <w:rsid w:val="00CD3915"/>
    <w:rsid w:val="00CD3E92"/>
    <w:rsid w:val="00CD5553"/>
    <w:rsid w:val="00CD6EBB"/>
    <w:rsid w:val="00CD79B1"/>
    <w:rsid w:val="00CD7CD3"/>
    <w:rsid w:val="00CE02B7"/>
    <w:rsid w:val="00CE05E8"/>
    <w:rsid w:val="00CE0664"/>
    <w:rsid w:val="00CE26CB"/>
    <w:rsid w:val="00CE39A3"/>
    <w:rsid w:val="00CE4386"/>
    <w:rsid w:val="00CE464E"/>
    <w:rsid w:val="00CE4D66"/>
    <w:rsid w:val="00CE5B25"/>
    <w:rsid w:val="00CE6EDF"/>
    <w:rsid w:val="00CE759B"/>
    <w:rsid w:val="00CE7BA6"/>
    <w:rsid w:val="00CF02D2"/>
    <w:rsid w:val="00CF0443"/>
    <w:rsid w:val="00CF05C3"/>
    <w:rsid w:val="00CF08A7"/>
    <w:rsid w:val="00CF1F46"/>
    <w:rsid w:val="00CF31D6"/>
    <w:rsid w:val="00CF3BD1"/>
    <w:rsid w:val="00CF3F2A"/>
    <w:rsid w:val="00CF4077"/>
    <w:rsid w:val="00CF55E1"/>
    <w:rsid w:val="00CF576C"/>
    <w:rsid w:val="00CF6471"/>
    <w:rsid w:val="00CF6E94"/>
    <w:rsid w:val="00CF71B9"/>
    <w:rsid w:val="00CF78A3"/>
    <w:rsid w:val="00CF7A57"/>
    <w:rsid w:val="00CF7F5E"/>
    <w:rsid w:val="00D00D15"/>
    <w:rsid w:val="00D00F5F"/>
    <w:rsid w:val="00D01410"/>
    <w:rsid w:val="00D015F7"/>
    <w:rsid w:val="00D0186A"/>
    <w:rsid w:val="00D01F10"/>
    <w:rsid w:val="00D0248F"/>
    <w:rsid w:val="00D02869"/>
    <w:rsid w:val="00D02B50"/>
    <w:rsid w:val="00D02CAD"/>
    <w:rsid w:val="00D03064"/>
    <w:rsid w:val="00D049D0"/>
    <w:rsid w:val="00D04D5B"/>
    <w:rsid w:val="00D05196"/>
    <w:rsid w:val="00D05A74"/>
    <w:rsid w:val="00D06EC0"/>
    <w:rsid w:val="00D06EF0"/>
    <w:rsid w:val="00D06F54"/>
    <w:rsid w:val="00D07083"/>
    <w:rsid w:val="00D0795F"/>
    <w:rsid w:val="00D07CCE"/>
    <w:rsid w:val="00D10554"/>
    <w:rsid w:val="00D1184F"/>
    <w:rsid w:val="00D11C57"/>
    <w:rsid w:val="00D11D61"/>
    <w:rsid w:val="00D125C5"/>
    <w:rsid w:val="00D12C1F"/>
    <w:rsid w:val="00D12E9D"/>
    <w:rsid w:val="00D12F23"/>
    <w:rsid w:val="00D131C9"/>
    <w:rsid w:val="00D1324A"/>
    <w:rsid w:val="00D141D2"/>
    <w:rsid w:val="00D14558"/>
    <w:rsid w:val="00D14E3E"/>
    <w:rsid w:val="00D158FE"/>
    <w:rsid w:val="00D15B0F"/>
    <w:rsid w:val="00D15FDB"/>
    <w:rsid w:val="00D162D9"/>
    <w:rsid w:val="00D1632E"/>
    <w:rsid w:val="00D1654F"/>
    <w:rsid w:val="00D169CE"/>
    <w:rsid w:val="00D16D32"/>
    <w:rsid w:val="00D171E7"/>
    <w:rsid w:val="00D17503"/>
    <w:rsid w:val="00D1789C"/>
    <w:rsid w:val="00D206CF"/>
    <w:rsid w:val="00D20E67"/>
    <w:rsid w:val="00D21174"/>
    <w:rsid w:val="00D2127F"/>
    <w:rsid w:val="00D21816"/>
    <w:rsid w:val="00D21E5F"/>
    <w:rsid w:val="00D235E6"/>
    <w:rsid w:val="00D23670"/>
    <w:rsid w:val="00D25372"/>
    <w:rsid w:val="00D25B7F"/>
    <w:rsid w:val="00D25F8C"/>
    <w:rsid w:val="00D26D53"/>
    <w:rsid w:val="00D27546"/>
    <w:rsid w:val="00D27839"/>
    <w:rsid w:val="00D304C9"/>
    <w:rsid w:val="00D30DB5"/>
    <w:rsid w:val="00D3100D"/>
    <w:rsid w:val="00D31BCE"/>
    <w:rsid w:val="00D32399"/>
    <w:rsid w:val="00D324EC"/>
    <w:rsid w:val="00D329A5"/>
    <w:rsid w:val="00D330E1"/>
    <w:rsid w:val="00D33810"/>
    <w:rsid w:val="00D33946"/>
    <w:rsid w:val="00D33A96"/>
    <w:rsid w:val="00D354C6"/>
    <w:rsid w:val="00D3583E"/>
    <w:rsid w:val="00D35B76"/>
    <w:rsid w:val="00D37391"/>
    <w:rsid w:val="00D37C1A"/>
    <w:rsid w:val="00D408D5"/>
    <w:rsid w:val="00D40A1E"/>
    <w:rsid w:val="00D411FE"/>
    <w:rsid w:val="00D42BDE"/>
    <w:rsid w:val="00D432A1"/>
    <w:rsid w:val="00D433EA"/>
    <w:rsid w:val="00D43A07"/>
    <w:rsid w:val="00D43A29"/>
    <w:rsid w:val="00D43E62"/>
    <w:rsid w:val="00D43F76"/>
    <w:rsid w:val="00D444E7"/>
    <w:rsid w:val="00D45AC2"/>
    <w:rsid w:val="00D45B6A"/>
    <w:rsid w:val="00D46082"/>
    <w:rsid w:val="00D47053"/>
    <w:rsid w:val="00D476BE"/>
    <w:rsid w:val="00D47B35"/>
    <w:rsid w:val="00D500E5"/>
    <w:rsid w:val="00D50812"/>
    <w:rsid w:val="00D52854"/>
    <w:rsid w:val="00D5299B"/>
    <w:rsid w:val="00D5364A"/>
    <w:rsid w:val="00D53D69"/>
    <w:rsid w:val="00D53D9C"/>
    <w:rsid w:val="00D544E2"/>
    <w:rsid w:val="00D546D6"/>
    <w:rsid w:val="00D56089"/>
    <w:rsid w:val="00D56BE0"/>
    <w:rsid w:val="00D56DF4"/>
    <w:rsid w:val="00D57CCF"/>
    <w:rsid w:val="00D601AF"/>
    <w:rsid w:val="00D60292"/>
    <w:rsid w:val="00D6096E"/>
    <w:rsid w:val="00D60FA3"/>
    <w:rsid w:val="00D61773"/>
    <w:rsid w:val="00D619BE"/>
    <w:rsid w:val="00D61CCB"/>
    <w:rsid w:val="00D61CEC"/>
    <w:rsid w:val="00D61D79"/>
    <w:rsid w:val="00D61ED6"/>
    <w:rsid w:val="00D62D44"/>
    <w:rsid w:val="00D62EA5"/>
    <w:rsid w:val="00D62EBD"/>
    <w:rsid w:val="00D63160"/>
    <w:rsid w:val="00D63775"/>
    <w:rsid w:val="00D63CA0"/>
    <w:rsid w:val="00D64662"/>
    <w:rsid w:val="00D64963"/>
    <w:rsid w:val="00D64DC1"/>
    <w:rsid w:val="00D65B93"/>
    <w:rsid w:val="00D6646E"/>
    <w:rsid w:val="00D6668C"/>
    <w:rsid w:val="00D6754B"/>
    <w:rsid w:val="00D6765B"/>
    <w:rsid w:val="00D678D5"/>
    <w:rsid w:val="00D67FA4"/>
    <w:rsid w:val="00D701CA"/>
    <w:rsid w:val="00D71001"/>
    <w:rsid w:val="00D712B2"/>
    <w:rsid w:val="00D720AD"/>
    <w:rsid w:val="00D73532"/>
    <w:rsid w:val="00D73683"/>
    <w:rsid w:val="00D73713"/>
    <w:rsid w:val="00D73B4B"/>
    <w:rsid w:val="00D73F46"/>
    <w:rsid w:val="00D74063"/>
    <w:rsid w:val="00D74EBF"/>
    <w:rsid w:val="00D75B43"/>
    <w:rsid w:val="00D777F1"/>
    <w:rsid w:val="00D77FE4"/>
    <w:rsid w:val="00D80CB5"/>
    <w:rsid w:val="00D815E6"/>
    <w:rsid w:val="00D81B87"/>
    <w:rsid w:val="00D81E3D"/>
    <w:rsid w:val="00D830E2"/>
    <w:rsid w:val="00D8328D"/>
    <w:rsid w:val="00D84964"/>
    <w:rsid w:val="00D84EFD"/>
    <w:rsid w:val="00D86524"/>
    <w:rsid w:val="00D86768"/>
    <w:rsid w:val="00D86EEF"/>
    <w:rsid w:val="00D87205"/>
    <w:rsid w:val="00D90313"/>
    <w:rsid w:val="00D904EF"/>
    <w:rsid w:val="00D90838"/>
    <w:rsid w:val="00D914B7"/>
    <w:rsid w:val="00D914C9"/>
    <w:rsid w:val="00D918FF"/>
    <w:rsid w:val="00D91B86"/>
    <w:rsid w:val="00D91F1E"/>
    <w:rsid w:val="00D91FD3"/>
    <w:rsid w:val="00D92427"/>
    <w:rsid w:val="00D9251A"/>
    <w:rsid w:val="00D933DE"/>
    <w:rsid w:val="00D933E4"/>
    <w:rsid w:val="00D943F6"/>
    <w:rsid w:val="00D94769"/>
    <w:rsid w:val="00D94F5B"/>
    <w:rsid w:val="00D954BC"/>
    <w:rsid w:val="00D95EEA"/>
    <w:rsid w:val="00D96A89"/>
    <w:rsid w:val="00D96FDA"/>
    <w:rsid w:val="00D971C6"/>
    <w:rsid w:val="00D97B19"/>
    <w:rsid w:val="00DA039B"/>
    <w:rsid w:val="00DA0A11"/>
    <w:rsid w:val="00DA2CC2"/>
    <w:rsid w:val="00DA337B"/>
    <w:rsid w:val="00DA3904"/>
    <w:rsid w:val="00DA3CE4"/>
    <w:rsid w:val="00DA42D5"/>
    <w:rsid w:val="00DA43ED"/>
    <w:rsid w:val="00DA4475"/>
    <w:rsid w:val="00DA5957"/>
    <w:rsid w:val="00DA6445"/>
    <w:rsid w:val="00DA6BC6"/>
    <w:rsid w:val="00DA6C51"/>
    <w:rsid w:val="00DB0019"/>
    <w:rsid w:val="00DB0867"/>
    <w:rsid w:val="00DB0927"/>
    <w:rsid w:val="00DB0A8D"/>
    <w:rsid w:val="00DB0CC0"/>
    <w:rsid w:val="00DB0DC8"/>
    <w:rsid w:val="00DB0E9F"/>
    <w:rsid w:val="00DB1484"/>
    <w:rsid w:val="00DB2095"/>
    <w:rsid w:val="00DB2B25"/>
    <w:rsid w:val="00DB30C7"/>
    <w:rsid w:val="00DB33E5"/>
    <w:rsid w:val="00DB37BD"/>
    <w:rsid w:val="00DB3DD9"/>
    <w:rsid w:val="00DB4057"/>
    <w:rsid w:val="00DB70AA"/>
    <w:rsid w:val="00DB7297"/>
    <w:rsid w:val="00DB7648"/>
    <w:rsid w:val="00DB7ABE"/>
    <w:rsid w:val="00DB7F73"/>
    <w:rsid w:val="00DC03CC"/>
    <w:rsid w:val="00DC141A"/>
    <w:rsid w:val="00DC227D"/>
    <w:rsid w:val="00DC276B"/>
    <w:rsid w:val="00DC27BC"/>
    <w:rsid w:val="00DC2816"/>
    <w:rsid w:val="00DC2B72"/>
    <w:rsid w:val="00DC33BF"/>
    <w:rsid w:val="00DC425C"/>
    <w:rsid w:val="00DC4316"/>
    <w:rsid w:val="00DC46AE"/>
    <w:rsid w:val="00DC4940"/>
    <w:rsid w:val="00DC4B9A"/>
    <w:rsid w:val="00DC50EF"/>
    <w:rsid w:val="00DC52D1"/>
    <w:rsid w:val="00DC5386"/>
    <w:rsid w:val="00DC5D3B"/>
    <w:rsid w:val="00DC6C80"/>
    <w:rsid w:val="00DC6C8E"/>
    <w:rsid w:val="00DD04DD"/>
    <w:rsid w:val="00DD05EA"/>
    <w:rsid w:val="00DD0899"/>
    <w:rsid w:val="00DD1411"/>
    <w:rsid w:val="00DD1875"/>
    <w:rsid w:val="00DD2511"/>
    <w:rsid w:val="00DD262C"/>
    <w:rsid w:val="00DD3493"/>
    <w:rsid w:val="00DD3B1A"/>
    <w:rsid w:val="00DD3BDA"/>
    <w:rsid w:val="00DD3EE6"/>
    <w:rsid w:val="00DD4C9A"/>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10C"/>
    <w:rsid w:val="00DE54C0"/>
    <w:rsid w:val="00DE58DF"/>
    <w:rsid w:val="00DE623D"/>
    <w:rsid w:val="00DE6AF4"/>
    <w:rsid w:val="00DF0F71"/>
    <w:rsid w:val="00DF208B"/>
    <w:rsid w:val="00DF3C15"/>
    <w:rsid w:val="00DF4992"/>
    <w:rsid w:val="00DF4A23"/>
    <w:rsid w:val="00DF4ACF"/>
    <w:rsid w:val="00DF4B90"/>
    <w:rsid w:val="00DF5120"/>
    <w:rsid w:val="00DF5B8F"/>
    <w:rsid w:val="00DF6206"/>
    <w:rsid w:val="00DF63A8"/>
    <w:rsid w:val="00DF66AA"/>
    <w:rsid w:val="00DF6A19"/>
    <w:rsid w:val="00DF6BDF"/>
    <w:rsid w:val="00DF74A8"/>
    <w:rsid w:val="00DF7864"/>
    <w:rsid w:val="00E00755"/>
    <w:rsid w:val="00E007F3"/>
    <w:rsid w:val="00E020F6"/>
    <w:rsid w:val="00E026CD"/>
    <w:rsid w:val="00E03164"/>
    <w:rsid w:val="00E0386C"/>
    <w:rsid w:val="00E03A4D"/>
    <w:rsid w:val="00E03C94"/>
    <w:rsid w:val="00E03D72"/>
    <w:rsid w:val="00E0515D"/>
    <w:rsid w:val="00E05200"/>
    <w:rsid w:val="00E0540D"/>
    <w:rsid w:val="00E05FE1"/>
    <w:rsid w:val="00E064DB"/>
    <w:rsid w:val="00E06D02"/>
    <w:rsid w:val="00E07930"/>
    <w:rsid w:val="00E07EA4"/>
    <w:rsid w:val="00E10A04"/>
    <w:rsid w:val="00E122C6"/>
    <w:rsid w:val="00E12B7E"/>
    <w:rsid w:val="00E130A4"/>
    <w:rsid w:val="00E13162"/>
    <w:rsid w:val="00E132E5"/>
    <w:rsid w:val="00E134DE"/>
    <w:rsid w:val="00E140B7"/>
    <w:rsid w:val="00E147CA"/>
    <w:rsid w:val="00E15122"/>
    <w:rsid w:val="00E156F7"/>
    <w:rsid w:val="00E157D2"/>
    <w:rsid w:val="00E15A13"/>
    <w:rsid w:val="00E170AD"/>
    <w:rsid w:val="00E17B82"/>
    <w:rsid w:val="00E17DC1"/>
    <w:rsid w:val="00E208DA"/>
    <w:rsid w:val="00E209E0"/>
    <w:rsid w:val="00E2107F"/>
    <w:rsid w:val="00E2162B"/>
    <w:rsid w:val="00E21CF1"/>
    <w:rsid w:val="00E2214A"/>
    <w:rsid w:val="00E22A88"/>
    <w:rsid w:val="00E22BB9"/>
    <w:rsid w:val="00E2323B"/>
    <w:rsid w:val="00E235B2"/>
    <w:rsid w:val="00E238B0"/>
    <w:rsid w:val="00E23B0F"/>
    <w:rsid w:val="00E23FB9"/>
    <w:rsid w:val="00E248AC"/>
    <w:rsid w:val="00E248DE"/>
    <w:rsid w:val="00E24910"/>
    <w:rsid w:val="00E24DB1"/>
    <w:rsid w:val="00E26100"/>
    <w:rsid w:val="00E26430"/>
    <w:rsid w:val="00E267B3"/>
    <w:rsid w:val="00E27A0A"/>
    <w:rsid w:val="00E311B7"/>
    <w:rsid w:val="00E3127C"/>
    <w:rsid w:val="00E31651"/>
    <w:rsid w:val="00E31D55"/>
    <w:rsid w:val="00E32008"/>
    <w:rsid w:val="00E32364"/>
    <w:rsid w:val="00E32C18"/>
    <w:rsid w:val="00E32CD6"/>
    <w:rsid w:val="00E32F13"/>
    <w:rsid w:val="00E33106"/>
    <w:rsid w:val="00E33567"/>
    <w:rsid w:val="00E340AF"/>
    <w:rsid w:val="00E34469"/>
    <w:rsid w:val="00E346B8"/>
    <w:rsid w:val="00E34DEE"/>
    <w:rsid w:val="00E3534E"/>
    <w:rsid w:val="00E36A47"/>
    <w:rsid w:val="00E36D87"/>
    <w:rsid w:val="00E37D63"/>
    <w:rsid w:val="00E4040F"/>
    <w:rsid w:val="00E40B6B"/>
    <w:rsid w:val="00E40E16"/>
    <w:rsid w:val="00E40EB5"/>
    <w:rsid w:val="00E40F19"/>
    <w:rsid w:val="00E410B2"/>
    <w:rsid w:val="00E411BB"/>
    <w:rsid w:val="00E41791"/>
    <w:rsid w:val="00E41CD7"/>
    <w:rsid w:val="00E427F3"/>
    <w:rsid w:val="00E428B2"/>
    <w:rsid w:val="00E42CFF"/>
    <w:rsid w:val="00E42DAB"/>
    <w:rsid w:val="00E434A9"/>
    <w:rsid w:val="00E43804"/>
    <w:rsid w:val="00E4389F"/>
    <w:rsid w:val="00E43FA4"/>
    <w:rsid w:val="00E441BB"/>
    <w:rsid w:val="00E44B16"/>
    <w:rsid w:val="00E45B01"/>
    <w:rsid w:val="00E47AAE"/>
    <w:rsid w:val="00E47DFF"/>
    <w:rsid w:val="00E50998"/>
    <w:rsid w:val="00E50E12"/>
    <w:rsid w:val="00E51BD7"/>
    <w:rsid w:val="00E51C0A"/>
    <w:rsid w:val="00E51DCF"/>
    <w:rsid w:val="00E5250D"/>
    <w:rsid w:val="00E5268C"/>
    <w:rsid w:val="00E52977"/>
    <w:rsid w:val="00E52E85"/>
    <w:rsid w:val="00E5350C"/>
    <w:rsid w:val="00E53C49"/>
    <w:rsid w:val="00E5441D"/>
    <w:rsid w:val="00E54F14"/>
    <w:rsid w:val="00E55151"/>
    <w:rsid w:val="00E55614"/>
    <w:rsid w:val="00E55BBC"/>
    <w:rsid w:val="00E55E2E"/>
    <w:rsid w:val="00E57EEB"/>
    <w:rsid w:val="00E609F8"/>
    <w:rsid w:val="00E60D75"/>
    <w:rsid w:val="00E60E5F"/>
    <w:rsid w:val="00E62C09"/>
    <w:rsid w:val="00E6301D"/>
    <w:rsid w:val="00E631AA"/>
    <w:rsid w:val="00E6376C"/>
    <w:rsid w:val="00E63A5A"/>
    <w:rsid w:val="00E644A5"/>
    <w:rsid w:val="00E655A2"/>
    <w:rsid w:val="00E65639"/>
    <w:rsid w:val="00E65BEA"/>
    <w:rsid w:val="00E66117"/>
    <w:rsid w:val="00E6707B"/>
    <w:rsid w:val="00E67198"/>
    <w:rsid w:val="00E675CA"/>
    <w:rsid w:val="00E67756"/>
    <w:rsid w:val="00E67A0F"/>
    <w:rsid w:val="00E67ABD"/>
    <w:rsid w:val="00E706A9"/>
    <w:rsid w:val="00E7139C"/>
    <w:rsid w:val="00E719B8"/>
    <w:rsid w:val="00E71D4D"/>
    <w:rsid w:val="00E7275C"/>
    <w:rsid w:val="00E73057"/>
    <w:rsid w:val="00E73551"/>
    <w:rsid w:val="00E73B04"/>
    <w:rsid w:val="00E73E36"/>
    <w:rsid w:val="00E74092"/>
    <w:rsid w:val="00E74889"/>
    <w:rsid w:val="00E74906"/>
    <w:rsid w:val="00E75C28"/>
    <w:rsid w:val="00E7692D"/>
    <w:rsid w:val="00E769B8"/>
    <w:rsid w:val="00E76E39"/>
    <w:rsid w:val="00E76F80"/>
    <w:rsid w:val="00E772C8"/>
    <w:rsid w:val="00E7732E"/>
    <w:rsid w:val="00E77BF9"/>
    <w:rsid w:val="00E807CB"/>
    <w:rsid w:val="00E809F6"/>
    <w:rsid w:val="00E83760"/>
    <w:rsid w:val="00E83B2A"/>
    <w:rsid w:val="00E83E4E"/>
    <w:rsid w:val="00E84F0E"/>
    <w:rsid w:val="00E85030"/>
    <w:rsid w:val="00E85038"/>
    <w:rsid w:val="00E85111"/>
    <w:rsid w:val="00E852BC"/>
    <w:rsid w:val="00E85304"/>
    <w:rsid w:val="00E858A1"/>
    <w:rsid w:val="00E85D5C"/>
    <w:rsid w:val="00E85F18"/>
    <w:rsid w:val="00E864BD"/>
    <w:rsid w:val="00E866B1"/>
    <w:rsid w:val="00E8684A"/>
    <w:rsid w:val="00E8705E"/>
    <w:rsid w:val="00E873EC"/>
    <w:rsid w:val="00E87535"/>
    <w:rsid w:val="00E875E1"/>
    <w:rsid w:val="00E90237"/>
    <w:rsid w:val="00E9026E"/>
    <w:rsid w:val="00E902E1"/>
    <w:rsid w:val="00E912D1"/>
    <w:rsid w:val="00E9170F"/>
    <w:rsid w:val="00E91B9E"/>
    <w:rsid w:val="00E91CF9"/>
    <w:rsid w:val="00E92078"/>
    <w:rsid w:val="00E92130"/>
    <w:rsid w:val="00E92255"/>
    <w:rsid w:val="00E9272A"/>
    <w:rsid w:val="00E92884"/>
    <w:rsid w:val="00E92B26"/>
    <w:rsid w:val="00E92B34"/>
    <w:rsid w:val="00E92C98"/>
    <w:rsid w:val="00E93879"/>
    <w:rsid w:val="00E93FBC"/>
    <w:rsid w:val="00E94018"/>
    <w:rsid w:val="00E940C6"/>
    <w:rsid w:val="00E94969"/>
    <w:rsid w:val="00E954F5"/>
    <w:rsid w:val="00E95731"/>
    <w:rsid w:val="00E966AF"/>
    <w:rsid w:val="00E96FAA"/>
    <w:rsid w:val="00E974F4"/>
    <w:rsid w:val="00E97CCA"/>
    <w:rsid w:val="00E97DAB"/>
    <w:rsid w:val="00EA020E"/>
    <w:rsid w:val="00EA0420"/>
    <w:rsid w:val="00EA091C"/>
    <w:rsid w:val="00EA156B"/>
    <w:rsid w:val="00EA25D7"/>
    <w:rsid w:val="00EA26E4"/>
    <w:rsid w:val="00EA313F"/>
    <w:rsid w:val="00EA31C8"/>
    <w:rsid w:val="00EA39EB"/>
    <w:rsid w:val="00EA3AC4"/>
    <w:rsid w:val="00EA3E83"/>
    <w:rsid w:val="00EA3F09"/>
    <w:rsid w:val="00EA4398"/>
    <w:rsid w:val="00EA5280"/>
    <w:rsid w:val="00EA5313"/>
    <w:rsid w:val="00EA566F"/>
    <w:rsid w:val="00EA58DD"/>
    <w:rsid w:val="00EA5A77"/>
    <w:rsid w:val="00EA6A84"/>
    <w:rsid w:val="00EB0051"/>
    <w:rsid w:val="00EB1676"/>
    <w:rsid w:val="00EB1B32"/>
    <w:rsid w:val="00EB1DDA"/>
    <w:rsid w:val="00EB2204"/>
    <w:rsid w:val="00EB31B4"/>
    <w:rsid w:val="00EB3554"/>
    <w:rsid w:val="00EB3885"/>
    <w:rsid w:val="00EB3B9A"/>
    <w:rsid w:val="00EB3D18"/>
    <w:rsid w:val="00EB3ED3"/>
    <w:rsid w:val="00EB4474"/>
    <w:rsid w:val="00EB4510"/>
    <w:rsid w:val="00EB72C2"/>
    <w:rsid w:val="00EB7AAF"/>
    <w:rsid w:val="00EB7D5F"/>
    <w:rsid w:val="00EC01D1"/>
    <w:rsid w:val="00EC05B3"/>
    <w:rsid w:val="00EC09B5"/>
    <w:rsid w:val="00EC0DFB"/>
    <w:rsid w:val="00EC1D88"/>
    <w:rsid w:val="00EC1E2D"/>
    <w:rsid w:val="00EC2374"/>
    <w:rsid w:val="00EC2A59"/>
    <w:rsid w:val="00EC3518"/>
    <w:rsid w:val="00EC42CF"/>
    <w:rsid w:val="00EC430F"/>
    <w:rsid w:val="00EC4A71"/>
    <w:rsid w:val="00EC4FE5"/>
    <w:rsid w:val="00EC541E"/>
    <w:rsid w:val="00EC5DB6"/>
    <w:rsid w:val="00EC6E06"/>
    <w:rsid w:val="00EC722D"/>
    <w:rsid w:val="00EC776F"/>
    <w:rsid w:val="00EC7E5D"/>
    <w:rsid w:val="00ED0176"/>
    <w:rsid w:val="00ED0403"/>
    <w:rsid w:val="00ED098A"/>
    <w:rsid w:val="00ED11DE"/>
    <w:rsid w:val="00ED17DF"/>
    <w:rsid w:val="00ED1DD3"/>
    <w:rsid w:val="00ED2505"/>
    <w:rsid w:val="00ED329B"/>
    <w:rsid w:val="00ED35AF"/>
    <w:rsid w:val="00ED374A"/>
    <w:rsid w:val="00ED3AA3"/>
    <w:rsid w:val="00ED3DA1"/>
    <w:rsid w:val="00ED3EF2"/>
    <w:rsid w:val="00ED3F06"/>
    <w:rsid w:val="00ED3F7D"/>
    <w:rsid w:val="00ED41CD"/>
    <w:rsid w:val="00ED4227"/>
    <w:rsid w:val="00ED4AD9"/>
    <w:rsid w:val="00ED527D"/>
    <w:rsid w:val="00ED5455"/>
    <w:rsid w:val="00ED581C"/>
    <w:rsid w:val="00ED5981"/>
    <w:rsid w:val="00ED5C96"/>
    <w:rsid w:val="00ED62E5"/>
    <w:rsid w:val="00ED6579"/>
    <w:rsid w:val="00ED666D"/>
    <w:rsid w:val="00ED6A15"/>
    <w:rsid w:val="00ED71A3"/>
    <w:rsid w:val="00ED7AA9"/>
    <w:rsid w:val="00EE020B"/>
    <w:rsid w:val="00EE0896"/>
    <w:rsid w:val="00EE0E28"/>
    <w:rsid w:val="00EE1486"/>
    <w:rsid w:val="00EE161B"/>
    <w:rsid w:val="00EE198E"/>
    <w:rsid w:val="00EE2A20"/>
    <w:rsid w:val="00EE3B58"/>
    <w:rsid w:val="00EE40CD"/>
    <w:rsid w:val="00EE4275"/>
    <w:rsid w:val="00EE4454"/>
    <w:rsid w:val="00EE50AF"/>
    <w:rsid w:val="00EE53F0"/>
    <w:rsid w:val="00EE5D13"/>
    <w:rsid w:val="00EE5F18"/>
    <w:rsid w:val="00EE7F6D"/>
    <w:rsid w:val="00EF017D"/>
    <w:rsid w:val="00EF08B4"/>
    <w:rsid w:val="00EF0EF9"/>
    <w:rsid w:val="00EF1D2E"/>
    <w:rsid w:val="00EF1D40"/>
    <w:rsid w:val="00EF22D9"/>
    <w:rsid w:val="00EF24C4"/>
    <w:rsid w:val="00EF2615"/>
    <w:rsid w:val="00EF2741"/>
    <w:rsid w:val="00EF34DC"/>
    <w:rsid w:val="00EF4854"/>
    <w:rsid w:val="00EF4D8F"/>
    <w:rsid w:val="00EF4EB4"/>
    <w:rsid w:val="00EF53B9"/>
    <w:rsid w:val="00EF65F7"/>
    <w:rsid w:val="00EF6A3F"/>
    <w:rsid w:val="00EF73CD"/>
    <w:rsid w:val="00EF7C97"/>
    <w:rsid w:val="00F0030B"/>
    <w:rsid w:val="00F01080"/>
    <w:rsid w:val="00F01124"/>
    <w:rsid w:val="00F0138E"/>
    <w:rsid w:val="00F01864"/>
    <w:rsid w:val="00F01A24"/>
    <w:rsid w:val="00F01D60"/>
    <w:rsid w:val="00F02657"/>
    <w:rsid w:val="00F02885"/>
    <w:rsid w:val="00F02B8C"/>
    <w:rsid w:val="00F03ADA"/>
    <w:rsid w:val="00F03FFE"/>
    <w:rsid w:val="00F04E56"/>
    <w:rsid w:val="00F06747"/>
    <w:rsid w:val="00F0762C"/>
    <w:rsid w:val="00F1233C"/>
    <w:rsid w:val="00F12ACC"/>
    <w:rsid w:val="00F1343D"/>
    <w:rsid w:val="00F1398B"/>
    <w:rsid w:val="00F1414E"/>
    <w:rsid w:val="00F14AE6"/>
    <w:rsid w:val="00F14D01"/>
    <w:rsid w:val="00F14E6E"/>
    <w:rsid w:val="00F15155"/>
    <w:rsid w:val="00F1594C"/>
    <w:rsid w:val="00F15AD0"/>
    <w:rsid w:val="00F168F8"/>
    <w:rsid w:val="00F169B6"/>
    <w:rsid w:val="00F171CD"/>
    <w:rsid w:val="00F1779B"/>
    <w:rsid w:val="00F17EF4"/>
    <w:rsid w:val="00F208E0"/>
    <w:rsid w:val="00F20A0B"/>
    <w:rsid w:val="00F20F95"/>
    <w:rsid w:val="00F216A3"/>
    <w:rsid w:val="00F220A5"/>
    <w:rsid w:val="00F2248B"/>
    <w:rsid w:val="00F228BE"/>
    <w:rsid w:val="00F22B93"/>
    <w:rsid w:val="00F23250"/>
    <w:rsid w:val="00F23366"/>
    <w:rsid w:val="00F238B4"/>
    <w:rsid w:val="00F23BC7"/>
    <w:rsid w:val="00F23FB0"/>
    <w:rsid w:val="00F24107"/>
    <w:rsid w:val="00F24862"/>
    <w:rsid w:val="00F24CC9"/>
    <w:rsid w:val="00F25455"/>
    <w:rsid w:val="00F256E8"/>
    <w:rsid w:val="00F26057"/>
    <w:rsid w:val="00F26333"/>
    <w:rsid w:val="00F26BB5"/>
    <w:rsid w:val="00F27090"/>
    <w:rsid w:val="00F275BF"/>
    <w:rsid w:val="00F302C4"/>
    <w:rsid w:val="00F30B1A"/>
    <w:rsid w:val="00F30BF4"/>
    <w:rsid w:val="00F3296C"/>
    <w:rsid w:val="00F33220"/>
    <w:rsid w:val="00F33882"/>
    <w:rsid w:val="00F33E1F"/>
    <w:rsid w:val="00F34528"/>
    <w:rsid w:val="00F346BA"/>
    <w:rsid w:val="00F34ABF"/>
    <w:rsid w:val="00F34C52"/>
    <w:rsid w:val="00F34FBD"/>
    <w:rsid w:val="00F35EBC"/>
    <w:rsid w:val="00F35ECC"/>
    <w:rsid w:val="00F366B3"/>
    <w:rsid w:val="00F37EED"/>
    <w:rsid w:val="00F4003D"/>
    <w:rsid w:val="00F40A96"/>
    <w:rsid w:val="00F40D2F"/>
    <w:rsid w:val="00F41755"/>
    <w:rsid w:val="00F41AF8"/>
    <w:rsid w:val="00F41D2E"/>
    <w:rsid w:val="00F42325"/>
    <w:rsid w:val="00F4237E"/>
    <w:rsid w:val="00F425C6"/>
    <w:rsid w:val="00F42B00"/>
    <w:rsid w:val="00F42CF3"/>
    <w:rsid w:val="00F4325C"/>
    <w:rsid w:val="00F43365"/>
    <w:rsid w:val="00F434D1"/>
    <w:rsid w:val="00F43EAD"/>
    <w:rsid w:val="00F44245"/>
    <w:rsid w:val="00F44AAA"/>
    <w:rsid w:val="00F44AFE"/>
    <w:rsid w:val="00F44CCD"/>
    <w:rsid w:val="00F44EB3"/>
    <w:rsid w:val="00F455F2"/>
    <w:rsid w:val="00F457E6"/>
    <w:rsid w:val="00F465BF"/>
    <w:rsid w:val="00F46658"/>
    <w:rsid w:val="00F4706D"/>
    <w:rsid w:val="00F47B55"/>
    <w:rsid w:val="00F47D39"/>
    <w:rsid w:val="00F5103A"/>
    <w:rsid w:val="00F517F6"/>
    <w:rsid w:val="00F51EC0"/>
    <w:rsid w:val="00F52491"/>
    <w:rsid w:val="00F5258F"/>
    <w:rsid w:val="00F528B4"/>
    <w:rsid w:val="00F52B53"/>
    <w:rsid w:val="00F53783"/>
    <w:rsid w:val="00F53C41"/>
    <w:rsid w:val="00F54143"/>
    <w:rsid w:val="00F5450A"/>
    <w:rsid w:val="00F54610"/>
    <w:rsid w:val="00F54C5F"/>
    <w:rsid w:val="00F54E6F"/>
    <w:rsid w:val="00F55010"/>
    <w:rsid w:val="00F55692"/>
    <w:rsid w:val="00F5661F"/>
    <w:rsid w:val="00F56984"/>
    <w:rsid w:val="00F56A19"/>
    <w:rsid w:val="00F56CB5"/>
    <w:rsid w:val="00F56E8E"/>
    <w:rsid w:val="00F56F79"/>
    <w:rsid w:val="00F57C43"/>
    <w:rsid w:val="00F60A1A"/>
    <w:rsid w:val="00F60B17"/>
    <w:rsid w:val="00F60DD9"/>
    <w:rsid w:val="00F61D2D"/>
    <w:rsid w:val="00F61DDE"/>
    <w:rsid w:val="00F6201E"/>
    <w:rsid w:val="00F624EE"/>
    <w:rsid w:val="00F63E7C"/>
    <w:rsid w:val="00F641F6"/>
    <w:rsid w:val="00F64BA7"/>
    <w:rsid w:val="00F64C57"/>
    <w:rsid w:val="00F64E88"/>
    <w:rsid w:val="00F64F68"/>
    <w:rsid w:val="00F65E82"/>
    <w:rsid w:val="00F65EDF"/>
    <w:rsid w:val="00F6600E"/>
    <w:rsid w:val="00F66935"/>
    <w:rsid w:val="00F6713B"/>
    <w:rsid w:val="00F675B9"/>
    <w:rsid w:val="00F679E1"/>
    <w:rsid w:val="00F704AE"/>
    <w:rsid w:val="00F70908"/>
    <w:rsid w:val="00F70966"/>
    <w:rsid w:val="00F709A3"/>
    <w:rsid w:val="00F70B2E"/>
    <w:rsid w:val="00F71331"/>
    <w:rsid w:val="00F726F2"/>
    <w:rsid w:val="00F728CE"/>
    <w:rsid w:val="00F73027"/>
    <w:rsid w:val="00F73389"/>
    <w:rsid w:val="00F74347"/>
    <w:rsid w:val="00F74BAE"/>
    <w:rsid w:val="00F74D4A"/>
    <w:rsid w:val="00F750CF"/>
    <w:rsid w:val="00F75809"/>
    <w:rsid w:val="00F75D35"/>
    <w:rsid w:val="00F76828"/>
    <w:rsid w:val="00F768E2"/>
    <w:rsid w:val="00F76FC9"/>
    <w:rsid w:val="00F7722F"/>
    <w:rsid w:val="00F772CB"/>
    <w:rsid w:val="00F80999"/>
    <w:rsid w:val="00F80E4E"/>
    <w:rsid w:val="00F81FD7"/>
    <w:rsid w:val="00F8207A"/>
    <w:rsid w:val="00F8288B"/>
    <w:rsid w:val="00F8353B"/>
    <w:rsid w:val="00F838D2"/>
    <w:rsid w:val="00F84451"/>
    <w:rsid w:val="00F846CA"/>
    <w:rsid w:val="00F84B55"/>
    <w:rsid w:val="00F85A06"/>
    <w:rsid w:val="00F85EAB"/>
    <w:rsid w:val="00F86209"/>
    <w:rsid w:val="00F86314"/>
    <w:rsid w:val="00F867BB"/>
    <w:rsid w:val="00F867C1"/>
    <w:rsid w:val="00F869A4"/>
    <w:rsid w:val="00F86B48"/>
    <w:rsid w:val="00F86B80"/>
    <w:rsid w:val="00F86C1F"/>
    <w:rsid w:val="00F86F38"/>
    <w:rsid w:val="00F871F2"/>
    <w:rsid w:val="00F87409"/>
    <w:rsid w:val="00F87A2D"/>
    <w:rsid w:val="00F902C7"/>
    <w:rsid w:val="00F903A2"/>
    <w:rsid w:val="00F90628"/>
    <w:rsid w:val="00F9073A"/>
    <w:rsid w:val="00F911DB"/>
    <w:rsid w:val="00F92257"/>
    <w:rsid w:val="00F93B0C"/>
    <w:rsid w:val="00F943A4"/>
    <w:rsid w:val="00F9559D"/>
    <w:rsid w:val="00F95BC2"/>
    <w:rsid w:val="00F96BC4"/>
    <w:rsid w:val="00F97CFA"/>
    <w:rsid w:val="00FA0226"/>
    <w:rsid w:val="00FA0610"/>
    <w:rsid w:val="00FA1A16"/>
    <w:rsid w:val="00FA1D25"/>
    <w:rsid w:val="00FA1E63"/>
    <w:rsid w:val="00FA1EED"/>
    <w:rsid w:val="00FA21DA"/>
    <w:rsid w:val="00FA2653"/>
    <w:rsid w:val="00FA2BB3"/>
    <w:rsid w:val="00FA59CA"/>
    <w:rsid w:val="00FA5E6B"/>
    <w:rsid w:val="00FA6261"/>
    <w:rsid w:val="00FA64DC"/>
    <w:rsid w:val="00FA69BF"/>
    <w:rsid w:val="00FA6D8D"/>
    <w:rsid w:val="00FA6E77"/>
    <w:rsid w:val="00FA7491"/>
    <w:rsid w:val="00FB0949"/>
    <w:rsid w:val="00FB0F60"/>
    <w:rsid w:val="00FB1A5F"/>
    <w:rsid w:val="00FB349A"/>
    <w:rsid w:val="00FB4071"/>
    <w:rsid w:val="00FB419C"/>
    <w:rsid w:val="00FB4210"/>
    <w:rsid w:val="00FB4BEA"/>
    <w:rsid w:val="00FB59EA"/>
    <w:rsid w:val="00FB6FF2"/>
    <w:rsid w:val="00FB749D"/>
    <w:rsid w:val="00FB77B4"/>
    <w:rsid w:val="00FB7E15"/>
    <w:rsid w:val="00FC0240"/>
    <w:rsid w:val="00FC07A2"/>
    <w:rsid w:val="00FC07E5"/>
    <w:rsid w:val="00FC0A8C"/>
    <w:rsid w:val="00FC137B"/>
    <w:rsid w:val="00FC1550"/>
    <w:rsid w:val="00FC1659"/>
    <w:rsid w:val="00FC2213"/>
    <w:rsid w:val="00FC2281"/>
    <w:rsid w:val="00FC264C"/>
    <w:rsid w:val="00FC27B7"/>
    <w:rsid w:val="00FC2960"/>
    <w:rsid w:val="00FC2E14"/>
    <w:rsid w:val="00FC3145"/>
    <w:rsid w:val="00FC31BD"/>
    <w:rsid w:val="00FC4CC1"/>
    <w:rsid w:val="00FC5E32"/>
    <w:rsid w:val="00FC622D"/>
    <w:rsid w:val="00FC6AA1"/>
    <w:rsid w:val="00FC764A"/>
    <w:rsid w:val="00FC7CD8"/>
    <w:rsid w:val="00FC7CE0"/>
    <w:rsid w:val="00FD0D1D"/>
    <w:rsid w:val="00FD1442"/>
    <w:rsid w:val="00FD170C"/>
    <w:rsid w:val="00FD244C"/>
    <w:rsid w:val="00FD2CD4"/>
    <w:rsid w:val="00FD38EF"/>
    <w:rsid w:val="00FD3FA6"/>
    <w:rsid w:val="00FD3FD3"/>
    <w:rsid w:val="00FD4013"/>
    <w:rsid w:val="00FD4C5C"/>
    <w:rsid w:val="00FD5822"/>
    <w:rsid w:val="00FD79AF"/>
    <w:rsid w:val="00FE00D4"/>
    <w:rsid w:val="00FE0588"/>
    <w:rsid w:val="00FE0FBC"/>
    <w:rsid w:val="00FE14D8"/>
    <w:rsid w:val="00FE1DCB"/>
    <w:rsid w:val="00FE2DA3"/>
    <w:rsid w:val="00FE47AC"/>
    <w:rsid w:val="00FE511C"/>
    <w:rsid w:val="00FE613B"/>
    <w:rsid w:val="00FE6F9A"/>
    <w:rsid w:val="00FE7696"/>
    <w:rsid w:val="00FF08D4"/>
    <w:rsid w:val="00FF09E2"/>
    <w:rsid w:val="00FF12FB"/>
    <w:rsid w:val="00FF1E62"/>
    <w:rsid w:val="00FF209F"/>
    <w:rsid w:val="00FF267E"/>
    <w:rsid w:val="00FF34BC"/>
    <w:rsid w:val="00FF3B33"/>
    <w:rsid w:val="00FF3DB8"/>
    <w:rsid w:val="00FF4538"/>
    <w:rsid w:val="00FF621B"/>
    <w:rsid w:val="00FF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paragraph" w:customStyle="1" w:styleId="NO">
    <w:name w:val="NO"/>
    <w:basedOn w:val="Normal"/>
    <w:link w:val="NOChar"/>
    <w:qFormat/>
    <w:rsid w:val="004E3A60"/>
    <w:pPr>
      <w:keepLines/>
      <w:spacing w:after="180" w:line="240" w:lineRule="auto"/>
      <w:ind w:left="1135" w:hanging="851"/>
      <w:jc w:val="left"/>
    </w:pPr>
    <w:rPr>
      <w:rFonts w:eastAsia="Times New Roman"/>
      <w:sz w:val="20"/>
      <w:lang w:val="x-none" w:eastAsia="x-none"/>
    </w:rPr>
  </w:style>
  <w:style w:type="character" w:customStyle="1" w:styleId="NOChar">
    <w:name w:val="NO Char"/>
    <w:link w:val="NO"/>
    <w:qFormat/>
    <w:rsid w:val="004E3A60"/>
    <w:rPr>
      <w:rFonts w:ascii="Times New Roman" w:eastAsia="Times New Roman" w:hAnsi="Times New Roman"/>
      <w:lang w:val="x-none" w:eastAsia="x-none"/>
    </w:rPr>
  </w:style>
  <w:style w:type="character" w:customStyle="1" w:styleId="B1Char1">
    <w:name w:val="B1 Char1"/>
    <w:qFormat/>
    <w:rsid w:val="004E3A60"/>
    <w:rPr>
      <w:rFonts w:ascii="Times New Roman" w:eastAsia="Times New Roman" w:hAnsi="Times New Roman"/>
    </w:rPr>
  </w:style>
  <w:style w:type="character" w:customStyle="1" w:styleId="B3Char2">
    <w:name w:val="B3 Char2"/>
    <w:qFormat/>
    <w:rsid w:val="00045604"/>
    <w:rPr>
      <w:rFonts w:ascii="Times New Roman" w:eastAsia="Times New Roman" w:hAnsi="Times New Roman"/>
    </w:rPr>
  </w:style>
  <w:style w:type="paragraph" w:customStyle="1" w:styleId="B5">
    <w:name w:val="B5"/>
    <w:basedOn w:val="List5"/>
    <w:link w:val="B5Char"/>
    <w:qFormat/>
    <w:rsid w:val="0004560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045604"/>
    <w:rPr>
      <w:rFonts w:ascii="Times New Roman" w:eastAsia="Times New Roman" w:hAnsi="Times New Roman"/>
      <w:lang w:val="x-none" w:eastAsia="x-none"/>
    </w:rPr>
  </w:style>
  <w:style w:type="paragraph" w:styleId="List5">
    <w:name w:val="List 5"/>
    <w:basedOn w:val="Normal"/>
    <w:uiPriority w:val="99"/>
    <w:semiHidden/>
    <w:unhideWhenUsed/>
    <w:rsid w:val="0004560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05bis/Docs/R2-1904255.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76411-81B0-45CC-A970-5A4A08B0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6</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2995</cp:revision>
  <cp:lastPrinted>2018-04-04T09:40:00Z</cp:lastPrinted>
  <dcterms:created xsi:type="dcterms:W3CDTF">2018-11-01T12:39:00Z</dcterms:created>
  <dcterms:modified xsi:type="dcterms:W3CDTF">2019-05-01T09:50:00Z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